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677095FF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0D0BC5D" w14:textId="1D268C9D" w:rsidR="00303D13" w:rsidRDefault="00EF3100" w:rsidP="00EF3100">
      <w:pPr>
        <w:tabs>
          <w:tab w:val="left" w:pos="8170"/>
        </w:tabs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</w:r>
    </w:p>
    <w:p w14:paraId="26B8D7EA" w14:textId="73D9AF61" w:rsidR="00EF3100" w:rsidRDefault="00EF3100" w:rsidP="00EF3100">
      <w:pPr>
        <w:tabs>
          <w:tab w:val="left" w:pos="8170"/>
        </w:tabs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Albacete, 2</w:t>
      </w:r>
      <w:r w:rsidR="0065563F">
        <w:rPr>
          <w:rFonts w:ascii="Tahoma" w:hAnsi="Tahoma" w:cs="Tahoma"/>
          <w:bCs/>
          <w:sz w:val="22"/>
          <w:szCs w:val="22"/>
        </w:rPr>
        <w:t>6</w:t>
      </w:r>
      <w:r>
        <w:rPr>
          <w:rFonts w:ascii="Tahoma" w:hAnsi="Tahoma" w:cs="Tahoma"/>
          <w:bCs/>
          <w:sz w:val="22"/>
          <w:szCs w:val="22"/>
        </w:rPr>
        <w:t xml:space="preserve"> septiembre 2025</w:t>
      </w:r>
    </w:p>
    <w:p w14:paraId="7FB4419E" w14:textId="77777777" w:rsidR="005B77A4" w:rsidRDefault="005B77A4" w:rsidP="00EF3100">
      <w:pPr>
        <w:tabs>
          <w:tab w:val="left" w:pos="8170"/>
        </w:tabs>
        <w:jc w:val="right"/>
        <w:rPr>
          <w:rFonts w:ascii="Tahoma" w:hAnsi="Tahoma" w:cs="Tahoma"/>
          <w:bCs/>
          <w:sz w:val="22"/>
          <w:szCs w:val="22"/>
        </w:rPr>
      </w:pPr>
    </w:p>
    <w:p w14:paraId="740EE8FA" w14:textId="002A8E8C" w:rsidR="0065563F" w:rsidRPr="00EE02C6" w:rsidRDefault="0065563F" w:rsidP="0065563F">
      <w:pPr>
        <w:jc w:val="right"/>
        <w:rPr>
          <w:rFonts w:ascii="Tahoma" w:hAnsi="Tahoma" w:cs="Tahoma"/>
          <w:bCs/>
        </w:rPr>
      </w:pPr>
    </w:p>
    <w:p w14:paraId="7B0CAAB7" w14:textId="0249491E" w:rsidR="0065563F" w:rsidRDefault="00E323CB" w:rsidP="0065563F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Medio centenar de </w:t>
      </w:r>
      <w:r w:rsidR="0065563F" w:rsidRPr="00EE02C6">
        <w:rPr>
          <w:rFonts w:ascii="Tahoma" w:hAnsi="Tahoma" w:cs="Tahoma"/>
          <w:b/>
          <w:sz w:val="32"/>
          <w:szCs w:val="32"/>
        </w:rPr>
        <w:t xml:space="preserve">empresas </w:t>
      </w:r>
      <w:r>
        <w:rPr>
          <w:rFonts w:ascii="Tahoma" w:hAnsi="Tahoma" w:cs="Tahoma"/>
          <w:b/>
          <w:sz w:val="32"/>
          <w:szCs w:val="32"/>
        </w:rPr>
        <w:t xml:space="preserve">han participado </w:t>
      </w:r>
      <w:r w:rsidR="0065563F" w:rsidRPr="00EE02C6">
        <w:rPr>
          <w:rFonts w:ascii="Tahoma" w:hAnsi="Tahoma" w:cs="Tahoma"/>
          <w:b/>
          <w:sz w:val="32"/>
          <w:szCs w:val="32"/>
        </w:rPr>
        <w:t xml:space="preserve">en las jornadas </w:t>
      </w:r>
      <w:r>
        <w:rPr>
          <w:rFonts w:ascii="Tahoma" w:hAnsi="Tahoma" w:cs="Tahoma"/>
          <w:b/>
          <w:sz w:val="32"/>
          <w:szCs w:val="32"/>
        </w:rPr>
        <w:t xml:space="preserve">de FEDA </w:t>
      </w:r>
      <w:r w:rsidR="0065563F" w:rsidRPr="00EE02C6">
        <w:rPr>
          <w:rFonts w:ascii="Tahoma" w:hAnsi="Tahoma" w:cs="Tahoma"/>
          <w:b/>
          <w:sz w:val="32"/>
          <w:szCs w:val="32"/>
        </w:rPr>
        <w:t>“</w:t>
      </w:r>
      <w:r>
        <w:rPr>
          <w:rFonts w:ascii="Tahoma" w:hAnsi="Tahoma" w:cs="Tahoma"/>
          <w:b/>
          <w:sz w:val="32"/>
          <w:szCs w:val="32"/>
        </w:rPr>
        <w:t>H</w:t>
      </w:r>
      <w:r w:rsidR="0065563F" w:rsidRPr="00EE02C6">
        <w:rPr>
          <w:rFonts w:ascii="Tahoma" w:hAnsi="Tahoma" w:cs="Tahoma"/>
          <w:b/>
          <w:sz w:val="32"/>
          <w:szCs w:val="32"/>
        </w:rPr>
        <w:t>ombres líderes para empresas corresponsables”</w:t>
      </w:r>
      <w:r>
        <w:rPr>
          <w:rFonts w:ascii="Tahoma" w:hAnsi="Tahoma" w:cs="Tahoma"/>
          <w:b/>
          <w:sz w:val="32"/>
          <w:szCs w:val="32"/>
        </w:rPr>
        <w:t>,</w:t>
      </w:r>
      <w:r w:rsidR="0065563F" w:rsidRPr="00EE02C6">
        <w:rPr>
          <w:rFonts w:ascii="Tahoma" w:hAnsi="Tahoma" w:cs="Tahoma"/>
          <w:b/>
          <w:sz w:val="32"/>
          <w:szCs w:val="32"/>
        </w:rPr>
        <w:t xml:space="preserve"> en sus diferentes </w:t>
      </w:r>
      <w:r>
        <w:rPr>
          <w:rFonts w:ascii="Tahoma" w:hAnsi="Tahoma" w:cs="Tahoma"/>
          <w:b/>
          <w:sz w:val="32"/>
          <w:szCs w:val="32"/>
        </w:rPr>
        <w:t>d</w:t>
      </w:r>
      <w:r w:rsidR="0065563F" w:rsidRPr="00EE02C6">
        <w:rPr>
          <w:rFonts w:ascii="Tahoma" w:hAnsi="Tahoma" w:cs="Tahoma"/>
          <w:b/>
          <w:sz w:val="32"/>
          <w:szCs w:val="32"/>
        </w:rPr>
        <w:t>elegaciones</w:t>
      </w:r>
    </w:p>
    <w:p w14:paraId="591947DC" w14:textId="77777777" w:rsidR="00E323CB" w:rsidRDefault="00E323CB" w:rsidP="0065563F">
      <w:pPr>
        <w:jc w:val="center"/>
        <w:rPr>
          <w:rFonts w:ascii="Tahoma" w:hAnsi="Tahoma" w:cs="Tahoma"/>
          <w:b/>
          <w:sz w:val="32"/>
          <w:szCs w:val="32"/>
        </w:rPr>
      </w:pPr>
    </w:p>
    <w:p w14:paraId="2FFE1DE6" w14:textId="6492DEA7" w:rsidR="0065563F" w:rsidRPr="00C2669B" w:rsidRDefault="0065563F" w:rsidP="00E323CB">
      <w:pPr>
        <w:pStyle w:val="Prrafodelista"/>
        <w:numPr>
          <w:ilvl w:val="0"/>
          <w:numId w:val="22"/>
        </w:numPr>
        <w:spacing w:after="160" w:line="259" w:lineRule="auto"/>
        <w:ind w:left="709" w:hanging="425"/>
        <w:contextualSpacing/>
        <w:jc w:val="center"/>
        <w:rPr>
          <w:rFonts w:ascii="Tahoma" w:hAnsi="Tahoma" w:cs="Tahoma"/>
          <w:b/>
          <w:sz w:val="32"/>
          <w:szCs w:val="32"/>
        </w:rPr>
      </w:pPr>
      <w:r w:rsidRPr="00EE02C6">
        <w:rPr>
          <w:rFonts w:ascii="Tahoma" w:hAnsi="Tahoma" w:cs="Tahoma"/>
          <w:b/>
        </w:rPr>
        <w:t>Empresa</w:t>
      </w:r>
      <w:r w:rsidR="00E323CB">
        <w:rPr>
          <w:rFonts w:ascii="Tahoma" w:hAnsi="Tahoma" w:cs="Tahoma"/>
          <w:b/>
        </w:rPr>
        <w:t>rios</w:t>
      </w:r>
      <w:r w:rsidRPr="00EE02C6">
        <w:rPr>
          <w:rFonts w:ascii="Tahoma" w:hAnsi="Tahoma" w:cs="Tahoma"/>
          <w:b/>
        </w:rPr>
        <w:t xml:space="preserve"> de diferentes sectores </w:t>
      </w:r>
      <w:r>
        <w:rPr>
          <w:rFonts w:ascii="Tahoma" w:hAnsi="Tahoma" w:cs="Tahoma"/>
          <w:b/>
        </w:rPr>
        <w:t>intercambiaron</w:t>
      </w:r>
      <w:r w:rsidRPr="00EE02C6">
        <w:rPr>
          <w:rFonts w:ascii="Tahoma" w:hAnsi="Tahoma" w:cs="Tahoma"/>
          <w:b/>
        </w:rPr>
        <w:t xml:space="preserve"> impresiones </w:t>
      </w:r>
      <w:r>
        <w:rPr>
          <w:rFonts w:ascii="Tahoma" w:hAnsi="Tahoma" w:cs="Tahoma"/>
          <w:b/>
        </w:rPr>
        <w:t>y se animaron a hablar de</w:t>
      </w:r>
      <w:r w:rsidRPr="00EE02C6">
        <w:rPr>
          <w:rFonts w:ascii="Tahoma" w:hAnsi="Tahoma" w:cs="Tahoma"/>
          <w:b/>
        </w:rPr>
        <w:t xml:space="preserve"> los cuidados también desde el espacio de la mejora del entorno laboral</w:t>
      </w:r>
    </w:p>
    <w:p w14:paraId="42CDDE4A" w14:textId="77777777" w:rsidR="0065563F" w:rsidRPr="00EE02C6" w:rsidRDefault="0065563F" w:rsidP="0065563F">
      <w:pPr>
        <w:pStyle w:val="Prrafodelista"/>
        <w:rPr>
          <w:rStyle w:val="Hipervnculo"/>
          <w:rFonts w:ascii="Tahoma" w:hAnsi="Tahoma" w:cs="Tahoma"/>
          <w:b/>
          <w:sz w:val="32"/>
          <w:szCs w:val="32"/>
        </w:rPr>
      </w:pPr>
    </w:p>
    <w:p w14:paraId="6ED59FA3" w14:textId="37A8707F" w:rsidR="0065563F" w:rsidRDefault="0065563F" w:rsidP="0065563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hyperlink r:id="rId8" w:history="1">
        <w:r w:rsidRPr="00E323CB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FEDA</w:t>
        </w:r>
      </w:hyperlink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ha desarrollado esta semana </w:t>
      </w:r>
      <w:r w:rsidR="00E323CB"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cuatro </w:t>
      </w:r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jornadas presenciales en sus delegaciones de Almansa, Hellín, La Roda y Villarrobledo dirigidas principalmente a hombres empresarios, directores de gestión de Recursos Humanos y Prevención de Riesgos Laborales, especialmente de pymes y micro pymes, así como autónomos y/o trabajadores, estudiantes y personas en búsqueda activa de empleo de Castilla-La Mancha.</w:t>
      </w:r>
    </w:p>
    <w:p w14:paraId="53AD95DA" w14:textId="77777777" w:rsidR="00E323CB" w:rsidRPr="00E323CB" w:rsidRDefault="00E323CB" w:rsidP="0065563F">
      <w:pPr>
        <w:rPr>
          <w:rFonts w:ascii="Tahoma" w:hAnsi="Tahoma" w:cs="Tahoma"/>
          <w:b/>
          <w:sz w:val="22"/>
          <w:szCs w:val="22"/>
        </w:rPr>
      </w:pPr>
    </w:p>
    <w:p w14:paraId="145A197E" w14:textId="06776D6D" w:rsidR="0065563F" w:rsidRDefault="0065563F" w:rsidP="0065563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Participaron activamente </w:t>
      </w:r>
      <w:r w:rsid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medio centenar de </w:t>
      </w:r>
      <w:r w:rsidRPr="00E323CB">
        <w:rPr>
          <w:rFonts w:ascii="Tahoma" w:hAnsi="Tahoma" w:cs="Tahoma"/>
          <w:color w:val="000000" w:themeColor="text1"/>
          <w:spacing w:val="-2"/>
          <w:sz w:val="22"/>
          <w:szCs w:val="22"/>
        </w:rPr>
        <w:t>empresas de múltiples sectores</w:t>
      </w:r>
      <w:r w:rsidR="00E323CB">
        <w:rPr>
          <w:rFonts w:ascii="Tahoma" w:hAnsi="Tahoma" w:cs="Tahoma"/>
          <w:color w:val="000000" w:themeColor="text1"/>
          <w:spacing w:val="-2"/>
          <w:sz w:val="22"/>
          <w:szCs w:val="22"/>
        </w:rPr>
        <w:t>:</w:t>
      </w:r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</w:t>
      </w:r>
      <w:r w:rsid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S</w:t>
      </w:r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eguridad e incendios, cooperativas de trabajo asociado, energía, organizaciones sociales e instituciones públicas, hostelería, electrónica, talleres, calzado, madera, nuevas tecnologías, animación y espectáculos, pinturas, transporte, venta de electrodomésticos, deporte, instalaciones eléctricas, agroalimentario, comercio, moda infantil y diferentes autónomos consultores quienes hablaron sobre los beneficios de la corresponsabilidad en la conciliación, sobre cómo promover un mayor equilibrio entre el trabajo y la vida personal para permitir que tanto hombres como mujeres tengan tiempo y flexibilidad para la vida personal y familiar.</w:t>
      </w:r>
    </w:p>
    <w:p w14:paraId="57C7B235" w14:textId="77777777" w:rsidR="00E323CB" w:rsidRPr="00E323CB" w:rsidRDefault="00E323CB" w:rsidP="0065563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5F90B231" w14:textId="77777777" w:rsidR="0065563F" w:rsidRDefault="0065563F" w:rsidP="0065563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Los ponentes lograron abrir un debate interesante en el que los casos reales y resultados en empresas que promueven políticas en materia de corresponsabilidad han sido buenos ejemplos aplicables para cualquier sector y tamaño.</w:t>
      </w:r>
    </w:p>
    <w:p w14:paraId="342DBAC4" w14:textId="77777777" w:rsidR="00E323CB" w:rsidRPr="00E323CB" w:rsidRDefault="00E323CB" w:rsidP="0065563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4D10DD36" w14:textId="21887E7E" w:rsidR="0065563F" w:rsidRPr="00E323CB" w:rsidRDefault="0065563F" w:rsidP="0065563F">
      <w:pPr>
        <w:rPr>
          <w:rFonts w:ascii="Tahoma" w:hAnsi="Tahoma" w:cs="Tahoma"/>
          <w:iCs/>
          <w:color w:val="0000FF"/>
          <w:sz w:val="22"/>
          <w:szCs w:val="22"/>
          <w:u w:val="single"/>
        </w:rPr>
      </w:pPr>
      <w:hyperlink r:id="rId9" w:history="1"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>Miguel Lázaro</w:t>
        </w:r>
      </w:hyperlink>
      <w:r w:rsidRPr="00E323CB">
        <w:rPr>
          <w:rFonts w:ascii="Tahoma" w:hAnsi="Tahoma" w:cs="Tahoma"/>
          <w:b/>
          <w:iCs/>
          <w:sz w:val="22"/>
          <w:szCs w:val="22"/>
        </w:rPr>
        <w:t xml:space="preserve">, </w:t>
      </w:r>
      <w:r w:rsidRPr="00E323CB">
        <w:rPr>
          <w:rFonts w:ascii="Tahoma" w:hAnsi="Tahoma" w:cs="Tahoma"/>
          <w:iCs/>
          <w:sz w:val="22"/>
          <w:szCs w:val="22"/>
        </w:rPr>
        <w:t>especialista en Masculinidades, Género e Igualdad</w:t>
      </w:r>
      <w:r w:rsidR="00E323CB">
        <w:rPr>
          <w:rFonts w:ascii="Tahoma" w:hAnsi="Tahoma" w:cs="Tahoma"/>
          <w:iCs/>
          <w:sz w:val="22"/>
          <w:szCs w:val="22"/>
        </w:rPr>
        <w:t>,</w:t>
      </w:r>
      <w:r w:rsidRPr="00E323CB">
        <w:rPr>
          <w:rFonts w:ascii="Tahoma" w:hAnsi="Tahoma" w:cs="Tahoma"/>
          <w:iCs/>
          <w:sz w:val="22"/>
          <w:szCs w:val="22"/>
        </w:rPr>
        <w:t xml:space="preserve"> con más de 15 años de experiencia, miembro y promotor de la </w:t>
      </w:r>
      <w:hyperlink r:id="rId10" w:history="1"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>Alianza Global MenEngage</w:t>
        </w:r>
      </w:hyperlink>
      <w:r w:rsidRPr="00E323CB">
        <w:rPr>
          <w:rFonts w:ascii="Tahoma" w:hAnsi="Tahoma" w:cs="Tahoma"/>
          <w:iCs/>
          <w:sz w:val="22"/>
          <w:szCs w:val="22"/>
        </w:rPr>
        <w:t xml:space="preserve">, proyecto que busca involucrar a los hombres y los niños en la igualdad de género y </w:t>
      </w:r>
      <w:hyperlink r:id="rId11" w:history="1"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>Évelin R. Molano</w:t>
        </w:r>
      </w:hyperlink>
      <w:r w:rsidRPr="00E323CB">
        <w:rPr>
          <w:rFonts w:ascii="Tahoma" w:hAnsi="Tahoma" w:cs="Tahoma"/>
          <w:b/>
          <w:iCs/>
          <w:sz w:val="22"/>
          <w:szCs w:val="22"/>
        </w:rPr>
        <w:t xml:space="preserve">, </w:t>
      </w:r>
      <w:r w:rsidRPr="00E323CB">
        <w:rPr>
          <w:rFonts w:ascii="Tahoma" w:hAnsi="Tahoma" w:cs="Tahoma"/>
          <w:iCs/>
          <w:sz w:val="22"/>
          <w:szCs w:val="22"/>
        </w:rPr>
        <w:t xml:space="preserve">Responsable Departamento Asociaciones, Áreas Técnicas y Proyectos en la Confederación de Empresarios de Albacete, </w:t>
      </w:r>
      <w:hyperlink r:id="rId12" w:history="1">
        <w:r w:rsidRPr="00E323CB">
          <w:rPr>
            <w:rStyle w:val="Hipervnculo"/>
            <w:rFonts w:ascii="Tahoma" w:hAnsi="Tahoma" w:cs="Tahoma"/>
            <w:b/>
            <w:iCs/>
            <w:sz w:val="22"/>
            <w:szCs w:val="22"/>
          </w:rPr>
          <w:t>FEDA</w:t>
        </w:r>
      </w:hyperlink>
      <w:r w:rsidR="00E323CB">
        <w:rPr>
          <w:rFonts w:ascii="Tahoma" w:hAnsi="Tahoma" w:cs="Tahoma"/>
          <w:iCs/>
          <w:sz w:val="22"/>
          <w:szCs w:val="22"/>
        </w:rPr>
        <w:t xml:space="preserve">, </w:t>
      </w:r>
      <w:r w:rsidRPr="00E323CB">
        <w:rPr>
          <w:rFonts w:ascii="Tahoma" w:hAnsi="Tahoma" w:cs="Tahoma"/>
          <w:iCs/>
          <w:sz w:val="22"/>
          <w:szCs w:val="22"/>
        </w:rPr>
        <w:t xml:space="preserve">Licenciada en Ciencias Políticas, MBA Executive Master Business Administration, quien coordina en FEDA las acciones del </w:t>
      </w:r>
      <w:hyperlink r:id="rId13" w:history="1"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>Observatorio de Igualdad en las Relaciones Laborales, OPI Albacete</w:t>
        </w:r>
      </w:hyperlink>
      <w:r w:rsidRPr="00E323CB">
        <w:rPr>
          <w:rFonts w:ascii="Tahoma" w:hAnsi="Tahoma" w:cs="Tahoma"/>
          <w:iCs/>
          <w:sz w:val="22"/>
          <w:szCs w:val="22"/>
        </w:rPr>
        <w:t xml:space="preserve"> y la implantación de las medidas del </w:t>
      </w:r>
      <w:hyperlink r:id="rId14" w:history="1">
        <w:r w:rsidR="00E323CB">
          <w:rPr>
            <w:rStyle w:val="Hipervnculo"/>
            <w:rFonts w:ascii="Tahoma" w:hAnsi="Tahoma" w:cs="Tahoma"/>
            <w:iCs/>
            <w:sz w:val="22"/>
            <w:szCs w:val="22"/>
          </w:rPr>
          <w:t>P</w:t>
        </w:r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 xml:space="preserve">lan de </w:t>
        </w:r>
        <w:r w:rsidR="00E323CB">
          <w:rPr>
            <w:rStyle w:val="Hipervnculo"/>
            <w:rFonts w:ascii="Tahoma" w:hAnsi="Tahoma" w:cs="Tahoma"/>
            <w:iCs/>
            <w:sz w:val="22"/>
            <w:szCs w:val="22"/>
          </w:rPr>
          <w:t>I</w:t>
        </w:r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 xml:space="preserve">gualdad de la </w:t>
        </w:r>
        <w:r w:rsidR="00E323CB">
          <w:rPr>
            <w:rStyle w:val="Hipervnculo"/>
            <w:rFonts w:ascii="Tahoma" w:hAnsi="Tahoma" w:cs="Tahoma"/>
            <w:iCs/>
            <w:sz w:val="22"/>
            <w:szCs w:val="22"/>
          </w:rPr>
          <w:t>C</w:t>
        </w:r>
        <w:r w:rsidRPr="00E323CB">
          <w:rPr>
            <w:rStyle w:val="Hipervnculo"/>
            <w:rFonts w:ascii="Tahoma" w:hAnsi="Tahoma" w:cs="Tahoma"/>
            <w:iCs/>
            <w:sz w:val="22"/>
            <w:szCs w:val="22"/>
          </w:rPr>
          <w:t>onfederación</w:t>
        </w:r>
      </w:hyperlink>
      <w:r w:rsidRPr="00E323CB">
        <w:rPr>
          <w:rFonts w:ascii="Tahoma" w:hAnsi="Tahoma" w:cs="Tahoma"/>
          <w:iCs/>
          <w:sz w:val="22"/>
          <w:szCs w:val="22"/>
        </w:rPr>
        <w:t xml:space="preserve">, además de ser </w:t>
      </w:r>
      <w:r w:rsidR="00E323CB">
        <w:rPr>
          <w:rFonts w:ascii="Tahoma" w:hAnsi="Tahoma" w:cs="Tahoma"/>
          <w:iCs/>
          <w:sz w:val="22"/>
          <w:szCs w:val="22"/>
        </w:rPr>
        <w:t>p</w:t>
      </w:r>
      <w:r w:rsidRPr="00E323CB">
        <w:rPr>
          <w:rFonts w:ascii="Tahoma" w:hAnsi="Tahoma" w:cs="Tahoma"/>
          <w:iCs/>
          <w:sz w:val="22"/>
          <w:szCs w:val="22"/>
        </w:rPr>
        <w:t xml:space="preserve">ortavoz de </w:t>
      </w:r>
      <w:hyperlink r:id="rId15" w:history="1">
        <w:r w:rsidRPr="009D2217">
          <w:rPr>
            <w:rStyle w:val="Hipervnculo"/>
            <w:rFonts w:ascii="Tahoma" w:hAnsi="Tahoma" w:cs="Tahoma"/>
            <w:iCs/>
            <w:sz w:val="22"/>
            <w:szCs w:val="22"/>
          </w:rPr>
          <w:t>Amnistía Internacional,</w:t>
        </w:r>
      </w:hyperlink>
      <w:r w:rsidRPr="00E323CB">
        <w:rPr>
          <w:rFonts w:ascii="Tahoma" w:hAnsi="Tahoma" w:cs="Tahoma"/>
          <w:iCs/>
          <w:sz w:val="22"/>
          <w:szCs w:val="22"/>
        </w:rPr>
        <w:t xml:space="preserve"> activista, voluntaria y socia de diferentes ONG, destacaban</w:t>
      </w:r>
      <w:r w:rsidR="00E323CB">
        <w:rPr>
          <w:rFonts w:ascii="Tahoma" w:hAnsi="Tahoma" w:cs="Tahoma"/>
          <w:iCs/>
          <w:sz w:val="22"/>
          <w:szCs w:val="22"/>
        </w:rPr>
        <w:t>,</w:t>
      </w:r>
      <w:r w:rsidRPr="00E323CB">
        <w:rPr>
          <w:rFonts w:ascii="Tahoma" w:hAnsi="Tahoma" w:cs="Tahoma"/>
          <w:iCs/>
          <w:sz w:val="22"/>
          <w:szCs w:val="22"/>
        </w:rPr>
        <w:t xml:space="preserve"> junto </w:t>
      </w:r>
      <w:r w:rsidR="00E323CB">
        <w:rPr>
          <w:rFonts w:ascii="Tahoma" w:hAnsi="Tahoma" w:cs="Tahoma"/>
          <w:iCs/>
          <w:sz w:val="22"/>
          <w:szCs w:val="22"/>
        </w:rPr>
        <w:t xml:space="preserve">a </w:t>
      </w:r>
      <w:r w:rsidRPr="00E323CB">
        <w:rPr>
          <w:rFonts w:ascii="Tahoma" w:hAnsi="Tahoma" w:cs="Tahoma"/>
          <w:iCs/>
          <w:sz w:val="22"/>
          <w:szCs w:val="22"/>
        </w:rPr>
        <w:t xml:space="preserve">hombres líderes de diferentes empresas de la </w:t>
      </w:r>
      <w:r w:rsidR="00E323CB">
        <w:rPr>
          <w:rFonts w:ascii="Tahoma" w:hAnsi="Tahoma" w:cs="Tahoma"/>
          <w:iCs/>
          <w:sz w:val="22"/>
          <w:szCs w:val="22"/>
        </w:rPr>
        <w:t>p</w:t>
      </w:r>
      <w:r w:rsidRPr="00E323CB">
        <w:rPr>
          <w:rFonts w:ascii="Tahoma" w:hAnsi="Tahoma" w:cs="Tahoma"/>
          <w:iCs/>
          <w:sz w:val="22"/>
          <w:szCs w:val="22"/>
        </w:rPr>
        <w:t>rovincia</w:t>
      </w:r>
      <w:r w:rsidR="00E323CB">
        <w:rPr>
          <w:rFonts w:ascii="Tahoma" w:hAnsi="Tahoma" w:cs="Tahoma"/>
          <w:iCs/>
          <w:sz w:val="22"/>
          <w:szCs w:val="22"/>
        </w:rPr>
        <w:t>,</w:t>
      </w:r>
      <w:r w:rsidRPr="00E323CB">
        <w:rPr>
          <w:rFonts w:ascii="Tahoma" w:hAnsi="Tahoma" w:cs="Tahoma"/>
          <w:iCs/>
          <w:sz w:val="22"/>
          <w:szCs w:val="22"/>
        </w:rPr>
        <w:t xml:space="preserve"> que e</w:t>
      </w:r>
      <w:r w:rsidRPr="00E323CB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 desafío está en diseñar sistemas integrales de cuidado desde una perspectiva de género, interseccional y de derechos humanos que promuevan la corresponsabilidad entre mujeres y hombres, Estado, mercado, familias y comunidad y que también redunden en beneficios para la empresa, la retención del talento y el cuidado de las plantillas. </w:t>
      </w:r>
    </w:p>
    <w:p w14:paraId="1B035189" w14:textId="77777777" w:rsidR="0065563F" w:rsidRPr="00E323CB" w:rsidRDefault="0065563F" w:rsidP="0065563F">
      <w:pPr>
        <w:rPr>
          <w:rFonts w:ascii="Tahoma" w:hAnsi="Tahoma" w:cs="Tahoma"/>
          <w:bCs/>
          <w:iCs/>
          <w:sz w:val="22"/>
          <w:szCs w:val="22"/>
        </w:rPr>
      </w:pPr>
      <w:r w:rsidRPr="00E323CB">
        <w:rPr>
          <w:rFonts w:ascii="Tahoma" w:hAnsi="Tahoma" w:cs="Tahoma"/>
          <w:bCs/>
          <w:iCs/>
          <w:sz w:val="22"/>
          <w:szCs w:val="22"/>
        </w:rPr>
        <w:br w:type="page"/>
      </w:r>
    </w:p>
    <w:p w14:paraId="695BC457" w14:textId="77777777" w:rsidR="0065563F" w:rsidRPr="00E323CB" w:rsidRDefault="0065563F" w:rsidP="0065563F">
      <w:pPr>
        <w:rPr>
          <w:rFonts w:ascii="Tahoma" w:hAnsi="Tahoma" w:cs="Tahoma"/>
          <w:bCs/>
          <w:iCs/>
          <w:sz w:val="22"/>
          <w:szCs w:val="22"/>
        </w:rPr>
      </w:pPr>
    </w:p>
    <w:p w14:paraId="22B4E0FC" w14:textId="77777777" w:rsidR="00E323CB" w:rsidRDefault="0065563F" w:rsidP="0065563F">
      <w:pPr>
        <w:rPr>
          <w:rFonts w:ascii="Tahoma" w:hAnsi="Tahoma" w:cs="Tahoma"/>
          <w:bCs/>
          <w:iCs/>
          <w:sz w:val="22"/>
          <w:szCs w:val="22"/>
        </w:rPr>
      </w:pPr>
      <w:r w:rsidRPr="00E323CB">
        <w:rPr>
          <w:rFonts w:ascii="Tahoma" w:hAnsi="Tahoma" w:cs="Tahoma"/>
          <w:bCs/>
          <w:iCs/>
          <w:sz w:val="22"/>
          <w:szCs w:val="22"/>
        </w:rPr>
        <w:t xml:space="preserve">El Plan Corresponsables es una nueva política pública </w:t>
      </w:r>
      <w:r w:rsidR="00E323CB">
        <w:rPr>
          <w:rFonts w:ascii="Tahoma" w:hAnsi="Tahoma" w:cs="Tahoma"/>
          <w:bCs/>
          <w:iCs/>
          <w:sz w:val="22"/>
          <w:szCs w:val="22"/>
        </w:rPr>
        <w:t>desde</w:t>
      </w:r>
      <w:r w:rsidRPr="00E323CB">
        <w:rPr>
          <w:rFonts w:ascii="Tahoma" w:hAnsi="Tahoma" w:cs="Tahoma"/>
          <w:bCs/>
          <w:iCs/>
          <w:sz w:val="22"/>
          <w:szCs w:val="22"/>
        </w:rPr>
        <w:t xml:space="preserve"> la Secretaría de Estado de Igualdad y contra la Violencia de Género del </w:t>
      </w:r>
      <w:hyperlink r:id="rId16" w:history="1">
        <w:r w:rsidRPr="00E323CB">
          <w:rPr>
            <w:rStyle w:val="Hipervnculo"/>
            <w:rFonts w:ascii="Tahoma" w:hAnsi="Tahoma" w:cs="Tahoma"/>
            <w:bCs/>
            <w:iCs/>
            <w:sz w:val="22"/>
            <w:szCs w:val="22"/>
          </w:rPr>
          <w:t>Ministerio de Igualdad</w:t>
        </w:r>
      </w:hyperlink>
      <w:r w:rsidR="00E323CB">
        <w:rPr>
          <w:sz w:val="22"/>
          <w:szCs w:val="22"/>
        </w:rPr>
        <w:t>,</w:t>
      </w:r>
      <w:r w:rsidRPr="00E323CB">
        <w:rPr>
          <w:rFonts w:ascii="Tahoma" w:hAnsi="Tahoma" w:cs="Tahoma"/>
          <w:bCs/>
          <w:iCs/>
          <w:color w:val="002060"/>
          <w:sz w:val="22"/>
          <w:szCs w:val="22"/>
        </w:rPr>
        <w:t xml:space="preserve"> </w:t>
      </w:r>
      <w:r w:rsidRPr="00E323CB">
        <w:rPr>
          <w:rFonts w:ascii="Tahoma" w:hAnsi="Tahoma" w:cs="Tahoma"/>
          <w:bCs/>
          <w:iCs/>
          <w:sz w:val="22"/>
          <w:szCs w:val="22"/>
        </w:rPr>
        <w:t xml:space="preserve">que tiene por objeto iniciar el camino hacia la garantía del cuidado como un derecho en España desde la óptica de la igualdad entre mujeres y hombres, al amparo del artículo 44 de la Ley Orgánica 3/2007, de 22 de marzo. </w:t>
      </w:r>
    </w:p>
    <w:p w14:paraId="655F3C9B" w14:textId="77777777" w:rsidR="00E323CB" w:rsidRDefault="00E323CB" w:rsidP="0065563F">
      <w:pPr>
        <w:rPr>
          <w:rFonts w:ascii="Tahoma" w:hAnsi="Tahoma" w:cs="Tahoma"/>
          <w:bCs/>
          <w:iCs/>
          <w:sz w:val="22"/>
          <w:szCs w:val="22"/>
        </w:rPr>
      </w:pPr>
    </w:p>
    <w:p w14:paraId="00883A11" w14:textId="48B481B0" w:rsidR="0065563F" w:rsidRDefault="0065563F" w:rsidP="0065563F">
      <w:pPr>
        <w:rPr>
          <w:rFonts w:ascii="Tahoma" w:hAnsi="Tahoma" w:cs="Tahoma"/>
          <w:bCs/>
          <w:iCs/>
          <w:sz w:val="22"/>
          <w:szCs w:val="22"/>
        </w:rPr>
      </w:pPr>
      <w:hyperlink r:id="rId17" w:history="1">
        <w:r w:rsidRPr="00E323CB">
          <w:rPr>
            <w:rStyle w:val="Hipervnculo"/>
            <w:rFonts w:ascii="Tahoma" w:hAnsi="Tahoma" w:cs="Tahoma"/>
            <w:bCs/>
            <w:iCs/>
            <w:sz w:val="22"/>
            <w:szCs w:val="22"/>
          </w:rPr>
          <w:t>FEDA</w:t>
        </w:r>
      </w:hyperlink>
      <w:r w:rsidRPr="00E323CB">
        <w:rPr>
          <w:rFonts w:ascii="Tahoma" w:hAnsi="Tahoma" w:cs="Tahoma"/>
          <w:bCs/>
          <w:iCs/>
          <w:color w:val="002060"/>
          <w:sz w:val="22"/>
          <w:szCs w:val="22"/>
        </w:rPr>
        <w:t xml:space="preserve"> </w:t>
      </w:r>
      <w:r w:rsidRPr="00E323CB">
        <w:rPr>
          <w:rFonts w:ascii="Tahoma" w:hAnsi="Tahoma" w:cs="Tahoma"/>
          <w:bCs/>
          <w:iCs/>
          <w:sz w:val="22"/>
          <w:szCs w:val="22"/>
        </w:rPr>
        <w:t xml:space="preserve">se han unido con el </w:t>
      </w:r>
      <w:hyperlink r:id="rId18" w:history="1">
        <w:r w:rsidRPr="00E323CB">
          <w:rPr>
            <w:rStyle w:val="Hipervnculo"/>
            <w:rFonts w:ascii="Tahoma" w:hAnsi="Tahoma" w:cs="Tahoma"/>
            <w:bCs/>
            <w:iCs/>
            <w:sz w:val="22"/>
            <w:szCs w:val="22"/>
          </w:rPr>
          <w:t>Ministerio</w:t>
        </w:r>
      </w:hyperlink>
      <w:r w:rsidR="00E323CB">
        <w:rPr>
          <w:sz w:val="22"/>
          <w:szCs w:val="22"/>
        </w:rPr>
        <w:t>,</w:t>
      </w:r>
      <w:r w:rsidRPr="00E323CB">
        <w:rPr>
          <w:rFonts w:ascii="Tahoma" w:hAnsi="Tahoma" w:cs="Tahoma"/>
          <w:bCs/>
          <w:iCs/>
          <w:color w:val="002060"/>
          <w:sz w:val="22"/>
          <w:szCs w:val="22"/>
        </w:rPr>
        <w:t xml:space="preserve">  </w:t>
      </w:r>
      <w:r w:rsidRPr="00E323CB">
        <w:rPr>
          <w:rFonts w:ascii="Tahoma" w:hAnsi="Tahoma" w:cs="Tahoma"/>
          <w:bCs/>
          <w:iCs/>
          <w:sz w:val="22"/>
          <w:szCs w:val="22"/>
        </w:rPr>
        <w:t xml:space="preserve">a través de la </w:t>
      </w:r>
      <w:hyperlink r:id="rId19" w:history="1">
        <w:r w:rsidRPr="00E323CB">
          <w:rPr>
            <w:rStyle w:val="Hipervnculo"/>
            <w:rFonts w:ascii="Tahoma" w:hAnsi="Tahoma" w:cs="Tahoma"/>
            <w:bCs/>
            <w:iCs/>
            <w:sz w:val="22"/>
            <w:szCs w:val="22"/>
          </w:rPr>
          <w:t>Junta de Comunidades de Castilla-La Mancha</w:t>
        </w:r>
      </w:hyperlink>
      <w:r w:rsidRPr="00E323CB">
        <w:rPr>
          <w:rFonts w:ascii="Tahoma" w:hAnsi="Tahoma" w:cs="Tahoma"/>
          <w:bCs/>
          <w:iCs/>
          <w:sz w:val="22"/>
          <w:szCs w:val="22"/>
        </w:rPr>
        <w:t xml:space="preserve">, el </w:t>
      </w:r>
      <w:hyperlink r:id="rId20" w:history="1">
        <w:r w:rsidRPr="00E323CB">
          <w:rPr>
            <w:rStyle w:val="Hipervnculo"/>
            <w:rFonts w:ascii="Tahoma" w:hAnsi="Tahoma" w:cs="Tahoma"/>
            <w:bCs/>
            <w:iCs/>
            <w:sz w:val="22"/>
            <w:szCs w:val="22"/>
          </w:rPr>
          <w:t>Instituto de la Mujer de CLM</w:t>
        </w:r>
      </w:hyperlink>
      <w:r w:rsidRPr="00E323CB">
        <w:rPr>
          <w:rFonts w:ascii="Tahoma" w:hAnsi="Tahoma" w:cs="Tahoma"/>
          <w:bCs/>
          <w:iCs/>
          <w:color w:val="002060"/>
          <w:sz w:val="22"/>
          <w:szCs w:val="22"/>
        </w:rPr>
        <w:t xml:space="preserve"> </w:t>
      </w:r>
      <w:r w:rsidRPr="00E323CB">
        <w:rPr>
          <w:rFonts w:ascii="Tahoma" w:hAnsi="Tahoma" w:cs="Tahoma"/>
          <w:bCs/>
          <w:iCs/>
          <w:sz w:val="22"/>
          <w:szCs w:val="22"/>
        </w:rPr>
        <w:t xml:space="preserve">y la </w:t>
      </w:r>
      <w:r w:rsidRPr="00E323CB">
        <w:rPr>
          <w:rStyle w:val="Hipervnculo"/>
          <w:rFonts w:ascii="Tahoma" w:hAnsi="Tahoma" w:cs="Tahoma"/>
          <w:bCs/>
          <w:iCs/>
          <w:sz w:val="22"/>
          <w:szCs w:val="22"/>
        </w:rPr>
        <w:t>Confederación de Empresarios de Castilla-La Mancha, CECAM</w:t>
      </w:r>
      <w:r w:rsidR="00E323CB">
        <w:rPr>
          <w:rStyle w:val="Hipervnculo"/>
          <w:rFonts w:ascii="Tahoma" w:hAnsi="Tahoma" w:cs="Tahoma"/>
          <w:bCs/>
          <w:iCs/>
          <w:sz w:val="22"/>
          <w:szCs w:val="22"/>
        </w:rPr>
        <w:t xml:space="preserve">, </w:t>
      </w:r>
      <w:r w:rsidRPr="00E323CB">
        <w:rPr>
          <w:rFonts w:ascii="Tahoma" w:hAnsi="Tahoma" w:cs="Tahoma"/>
          <w:bCs/>
          <w:iCs/>
          <w:sz w:val="22"/>
          <w:szCs w:val="22"/>
        </w:rPr>
        <w:t xml:space="preserve">con el principal objetivo de sensibilizar y también de escuchar diferentes visiones y perspectivas respecto a la corresponsabilidad. </w:t>
      </w:r>
    </w:p>
    <w:p w14:paraId="5E665C9C" w14:textId="77777777" w:rsidR="008E1A11" w:rsidRPr="00E323CB" w:rsidRDefault="008E1A11" w:rsidP="0065563F">
      <w:pPr>
        <w:rPr>
          <w:rFonts w:ascii="Tahoma" w:hAnsi="Tahoma" w:cs="Tahoma"/>
          <w:bCs/>
          <w:iCs/>
          <w:sz w:val="22"/>
          <w:szCs w:val="22"/>
        </w:rPr>
      </w:pPr>
    </w:p>
    <w:p w14:paraId="05284657" w14:textId="77777777" w:rsidR="0065563F" w:rsidRPr="00E323CB" w:rsidRDefault="0065563F" w:rsidP="0065563F">
      <w:pPr>
        <w:rPr>
          <w:rFonts w:ascii="Tahoma" w:hAnsi="Tahoma" w:cs="Tahoma"/>
          <w:bCs/>
          <w:iCs/>
          <w:sz w:val="22"/>
          <w:szCs w:val="22"/>
        </w:rPr>
      </w:pPr>
      <w:r w:rsidRPr="00E323CB">
        <w:rPr>
          <w:rFonts w:ascii="Tahoma" w:hAnsi="Tahoma" w:cs="Tahoma"/>
          <w:bCs/>
          <w:iCs/>
          <w:sz w:val="22"/>
          <w:szCs w:val="22"/>
        </w:rPr>
        <w:t xml:space="preserve">Una conclusión importante que se ha podido extraer de estas primeras jornadas es la importancia de los cuidados y la transformación de las masculinidades de cara una mayor seguridad y salud laboral para los hombres y de la importancia de tener en cuenta a efectos de igualdad y corresponsabilidad que los entornos laborales son cada vez más diversos y multiculturales. </w:t>
      </w:r>
    </w:p>
    <w:p w14:paraId="751F38DE" w14:textId="77777777" w:rsidR="0065563F" w:rsidRPr="00E323CB" w:rsidRDefault="0065563F" w:rsidP="0065563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6D797C5F" w14:textId="77777777" w:rsidR="00C12734" w:rsidRDefault="00C12734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C12734" w:rsidSect="00702694">
      <w:headerReference w:type="default" r:id="rId21"/>
      <w:footerReference w:type="even" r:id="rId22"/>
      <w:footerReference w:type="default" r:id="rId2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C092A" w14:textId="77777777" w:rsidR="00E94FAA" w:rsidRDefault="00E94FAA">
      <w:r>
        <w:separator/>
      </w:r>
    </w:p>
  </w:endnote>
  <w:endnote w:type="continuationSeparator" w:id="0">
    <w:p w14:paraId="7B4EE0FA" w14:textId="77777777" w:rsidR="00E94FAA" w:rsidRDefault="00E9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4D282" w14:textId="77777777" w:rsidR="00E94FAA" w:rsidRDefault="00E94FAA">
      <w:r>
        <w:separator/>
      </w:r>
    </w:p>
  </w:footnote>
  <w:footnote w:type="continuationSeparator" w:id="0">
    <w:p w14:paraId="1F5E474D" w14:textId="77777777" w:rsidR="00E94FAA" w:rsidRDefault="00E94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18"/>
  </w:num>
  <w:num w:numId="7" w16cid:durableId="1843736111">
    <w:abstractNumId w:val="19"/>
  </w:num>
  <w:num w:numId="8" w16cid:durableId="409886508">
    <w:abstractNumId w:val="14"/>
  </w:num>
  <w:num w:numId="9" w16cid:durableId="1850870317">
    <w:abstractNumId w:val="8"/>
  </w:num>
  <w:num w:numId="10" w16cid:durableId="481315844">
    <w:abstractNumId w:val="21"/>
  </w:num>
  <w:num w:numId="11" w16cid:durableId="1404913017">
    <w:abstractNumId w:val="20"/>
  </w:num>
  <w:num w:numId="12" w16cid:durableId="2032536381">
    <w:abstractNumId w:val="22"/>
  </w:num>
  <w:num w:numId="13" w16cid:durableId="1586182953">
    <w:abstractNumId w:val="20"/>
  </w:num>
  <w:num w:numId="14" w16cid:durableId="1287082188">
    <w:abstractNumId w:val="15"/>
  </w:num>
  <w:num w:numId="15" w16cid:durableId="46075600">
    <w:abstractNumId w:val="16"/>
  </w:num>
  <w:num w:numId="16" w16cid:durableId="1887788881">
    <w:abstractNumId w:val="7"/>
  </w:num>
  <w:num w:numId="17" w16cid:durableId="1236890953">
    <w:abstractNumId w:val="12"/>
  </w:num>
  <w:num w:numId="18" w16cid:durableId="1822190324">
    <w:abstractNumId w:val="10"/>
  </w:num>
  <w:num w:numId="19" w16cid:durableId="929974492">
    <w:abstractNumId w:val="9"/>
  </w:num>
  <w:num w:numId="20" w16cid:durableId="526212913">
    <w:abstractNumId w:val="10"/>
  </w:num>
  <w:num w:numId="21" w16cid:durableId="404181571">
    <w:abstractNumId w:val="11"/>
  </w:num>
  <w:num w:numId="22" w16cid:durableId="2026832393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C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217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A75F9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4FAA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opialbacete.es/" TargetMode="External"/><Relationship Id="rId18" Type="http://schemas.openxmlformats.org/officeDocument/2006/relationships/hyperlink" Target="https://www.igualdad.gob.es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feda.es/valor-anadido/responsabilidad-social-empresarial/ii-plan-de-igualdad" TargetMode="External"/><Relationship Id="rId17" Type="http://schemas.openxmlformats.org/officeDocument/2006/relationships/hyperlink" Target="https://www.feda.es/feda/quienes-somos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igualdad.gob.es/prioridades/plancorresponsables/" TargetMode="External"/><Relationship Id="rId20" Type="http://schemas.openxmlformats.org/officeDocument/2006/relationships/hyperlink" Target="https://institutomujer.castillalamancha.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nkedin.com/in/evelinrmolano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s.amnesty.org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menengage.org/es" TargetMode="External"/><Relationship Id="rId19" Type="http://schemas.openxmlformats.org/officeDocument/2006/relationships/hyperlink" Target="https://www.castillalamanch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nkedin.com/in/miguel-lazaro/" TargetMode="External"/><Relationship Id="rId14" Type="http://schemas.openxmlformats.org/officeDocument/2006/relationships/hyperlink" Target="https://www.feda.es/valor-anadido/responsabilidad-social-empresarial/ii-plan-de-igualdad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4678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2025-09-25T16:04:00Z</dcterms:created>
  <dcterms:modified xsi:type="dcterms:W3CDTF">2025-09-26T08:49:00Z</dcterms:modified>
</cp:coreProperties>
</file>