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77777777" w:rsidR="00EA1801" w:rsidRDefault="00EA1801" w:rsidP="00A10560">
      <w:pPr>
        <w:suppressAutoHyphens/>
        <w:ind w:right="-142" w:hanging="284"/>
        <w:jc w:val="right"/>
        <w:rPr>
          <w:rFonts w:ascii="Tahoma" w:hAnsi="Tahoma" w:cs="Tahoma"/>
          <w:bCs/>
          <w:sz w:val="22"/>
          <w:szCs w:val="22"/>
        </w:rPr>
      </w:pPr>
    </w:p>
    <w:p w14:paraId="78A07B69" w14:textId="77777777" w:rsidR="00396974" w:rsidRPr="006E18F4" w:rsidRDefault="00396974" w:rsidP="00396974">
      <w:pPr>
        <w:pStyle w:val="Textoindependiente"/>
        <w:jc w:val="right"/>
        <w:rPr>
          <w:rFonts w:ascii="Tahoma" w:hAnsi="Tahoma" w:cs="Tahoma"/>
          <w:b w:val="0"/>
          <w:bCs/>
          <w:sz w:val="22"/>
          <w:szCs w:val="22"/>
        </w:rPr>
      </w:pPr>
      <w:r w:rsidRPr="006E18F4">
        <w:rPr>
          <w:rFonts w:ascii="Tahoma" w:hAnsi="Tahoma" w:cs="Tahoma"/>
          <w:b w:val="0"/>
          <w:bCs/>
          <w:sz w:val="22"/>
          <w:szCs w:val="22"/>
        </w:rPr>
        <w:t>Albacete, 27 octubre 2025</w:t>
      </w:r>
    </w:p>
    <w:p w14:paraId="3FAB5D7C" w14:textId="77777777" w:rsidR="00396974" w:rsidRDefault="00396974" w:rsidP="00396974">
      <w:pPr>
        <w:pStyle w:val="Textoindependiente3"/>
        <w:rPr>
          <w:rFonts w:ascii="Tahoma" w:hAnsi="Tahoma" w:cs="Tahoma"/>
          <w:sz w:val="36"/>
          <w:szCs w:val="28"/>
        </w:rPr>
      </w:pPr>
    </w:p>
    <w:p w14:paraId="2C2E3F15" w14:textId="24C36797" w:rsidR="00396974" w:rsidRDefault="00396974" w:rsidP="00396974">
      <w:pPr>
        <w:spacing w:before="100" w:beforeAutospacing="1" w:after="100" w:afterAutospacing="1"/>
        <w:jc w:val="center"/>
        <w:rPr>
          <w:rFonts w:ascii="Tahoma" w:hAnsi="Tahoma" w:cs="Tahoma"/>
          <w:b/>
          <w:bCs/>
          <w:sz w:val="32"/>
          <w:szCs w:val="22"/>
          <w:lang w:val="es-ES"/>
        </w:rPr>
      </w:pPr>
      <w:r>
        <w:rPr>
          <w:rFonts w:ascii="Tahoma" w:hAnsi="Tahoma" w:cs="Tahoma"/>
          <w:b/>
          <w:bCs/>
          <w:sz w:val="32"/>
          <w:szCs w:val="22"/>
        </w:rPr>
        <w:t xml:space="preserve">El evento de FEDA </w:t>
      </w:r>
      <w:r>
        <w:rPr>
          <w:rFonts w:ascii="Tahoma" w:hAnsi="Tahoma" w:cs="Tahoma"/>
          <w:b/>
          <w:bCs/>
          <w:sz w:val="32"/>
          <w:szCs w:val="22"/>
          <w:lang w:val="es-ES"/>
        </w:rPr>
        <w:t>“Con Vino Mejor 2025” vuelve a Villarrobledo</w:t>
      </w:r>
      <w:r w:rsidR="005A1002">
        <w:rPr>
          <w:rFonts w:ascii="Tahoma" w:hAnsi="Tahoma" w:cs="Tahoma"/>
          <w:b/>
          <w:bCs/>
          <w:sz w:val="32"/>
          <w:szCs w:val="22"/>
          <w:lang w:val="es-ES"/>
        </w:rPr>
        <w:t>,</w:t>
      </w:r>
      <w:r>
        <w:rPr>
          <w:rFonts w:ascii="Tahoma" w:hAnsi="Tahoma" w:cs="Tahoma"/>
          <w:b/>
          <w:bCs/>
          <w:sz w:val="32"/>
          <w:szCs w:val="22"/>
          <w:lang w:val="es-ES"/>
        </w:rPr>
        <w:t xml:space="preserve"> maridando vino con cocina de vanguardia y magia en directo</w:t>
      </w:r>
    </w:p>
    <w:p w14:paraId="0536C4BA" w14:textId="11063A5C" w:rsidR="00396974" w:rsidRPr="005A1002" w:rsidRDefault="005A1002" w:rsidP="006E18F4">
      <w:pPr>
        <w:pStyle w:val="Prrafodelista"/>
        <w:numPr>
          <w:ilvl w:val="0"/>
          <w:numId w:val="34"/>
        </w:numPr>
        <w:spacing w:before="100" w:beforeAutospacing="1" w:after="100" w:afterAutospacing="1" w:line="240" w:lineRule="auto"/>
        <w:jc w:val="center"/>
        <w:rPr>
          <w:rFonts w:ascii="Tahoma" w:hAnsi="Tahoma" w:cs="Tahoma"/>
          <w:b/>
          <w:bCs/>
        </w:rPr>
      </w:pPr>
      <w:r>
        <w:rPr>
          <w:rFonts w:ascii="Tahoma" w:hAnsi="Tahoma" w:cs="Tahoma"/>
          <w:b/>
          <w:bCs/>
        </w:rPr>
        <w:t xml:space="preserve">Está convocado para </w:t>
      </w:r>
      <w:r w:rsidR="00396974" w:rsidRPr="005A1002">
        <w:rPr>
          <w:rFonts w:ascii="Tahoma" w:hAnsi="Tahoma" w:cs="Tahoma"/>
          <w:b/>
          <w:bCs/>
        </w:rPr>
        <w:t>el próximo lunes 3 de noviembre, a las 17:30h, en la Delegación de FEDA en Villarrobledo, gracias a la colaboración un año más de Eurocaja Rural y de la Diputación de Albacete</w:t>
      </w:r>
    </w:p>
    <w:p w14:paraId="2125BA9C" w14:textId="4D8E07CC" w:rsidR="00396974" w:rsidRDefault="00396974" w:rsidP="00396974">
      <w:pPr>
        <w:spacing w:before="100" w:beforeAutospacing="1" w:after="100" w:afterAutospacing="1"/>
        <w:rPr>
          <w:rFonts w:ascii="Tahoma" w:hAnsi="Tahoma" w:cs="Tahoma"/>
          <w:sz w:val="22"/>
          <w:szCs w:val="22"/>
          <w:lang w:val="es-ES"/>
        </w:rPr>
      </w:pPr>
      <w:r>
        <w:rPr>
          <w:rFonts w:ascii="Tahoma" w:hAnsi="Tahoma" w:cs="Tahoma"/>
          <w:sz w:val="22"/>
          <w:szCs w:val="22"/>
          <w:lang w:val="es-ES"/>
        </w:rPr>
        <w:t>La Delegación de FEDA en Villarrobledo acogerá de nuevo el próximo lunes</w:t>
      </w:r>
      <w:r w:rsidR="00E7481E">
        <w:rPr>
          <w:rFonts w:ascii="Tahoma" w:hAnsi="Tahoma" w:cs="Tahoma"/>
          <w:sz w:val="22"/>
          <w:szCs w:val="22"/>
          <w:lang w:val="es-ES"/>
        </w:rPr>
        <w:t>,</w:t>
      </w:r>
      <w:r>
        <w:rPr>
          <w:rFonts w:ascii="Tahoma" w:hAnsi="Tahoma" w:cs="Tahoma"/>
          <w:sz w:val="22"/>
          <w:szCs w:val="22"/>
          <w:lang w:val="es-ES"/>
        </w:rPr>
        <w:t xml:space="preserve"> 3 de noviembre</w:t>
      </w:r>
      <w:r w:rsidR="00E7481E">
        <w:rPr>
          <w:rFonts w:ascii="Tahoma" w:hAnsi="Tahoma" w:cs="Tahoma"/>
          <w:sz w:val="22"/>
          <w:szCs w:val="22"/>
          <w:lang w:val="es-ES"/>
        </w:rPr>
        <w:t>,</w:t>
      </w:r>
      <w:r>
        <w:rPr>
          <w:rFonts w:ascii="Tahoma" w:hAnsi="Tahoma" w:cs="Tahoma"/>
          <w:sz w:val="22"/>
          <w:szCs w:val="22"/>
          <w:lang w:val="es-ES"/>
        </w:rPr>
        <w:t xml:space="preserve"> la decimotercera edición de “</w:t>
      </w:r>
      <w:hyperlink r:id="rId8" w:history="1">
        <w:r w:rsidRPr="00AF109D">
          <w:rPr>
            <w:rStyle w:val="Hipervnculo"/>
            <w:rFonts w:ascii="Tahoma" w:hAnsi="Tahoma" w:cs="Tahoma"/>
            <w:sz w:val="22"/>
            <w:szCs w:val="22"/>
            <w:lang w:val="es-ES"/>
          </w:rPr>
          <w:t>Con Vino Mejor</w:t>
        </w:r>
      </w:hyperlink>
      <w:r>
        <w:rPr>
          <w:rFonts w:ascii="Tahoma" w:hAnsi="Tahoma" w:cs="Tahoma"/>
          <w:sz w:val="22"/>
          <w:szCs w:val="22"/>
          <w:lang w:val="es-ES"/>
        </w:rPr>
        <w:t xml:space="preserve">”, un evento que combina vino, gastronomía local y espectáculo. Organizado por la </w:t>
      </w:r>
      <w:hyperlink r:id="rId9" w:history="1">
        <w:r w:rsidRPr="00B9552B">
          <w:rPr>
            <w:rStyle w:val="Hipervnculo"/>
            <w:rFonts w:ascii="Tahoma" w:hAnsi="Tahoma" w:cs="Tahoma"/>
            <w:sz w:val="22"/>
            <w:szCs w:val="22"/>
            <w:lang w:val="es-ES"/>
          </w:rPr>
          <w:t>Confederación de Empresarios de Albacete, FEDA,</w:t>
        </w:r>
      </w:hyperlink>
      <w:r>
        <w:rPr>
          <w:rFonts w:ascii="Tahoma" w:hAnsi="Tahoma" w:cs="Tahoma"/>
          <w:sz w:val="22"/>
          <w:szCs w:val="22"/>
          <w:lang w:val="es-ES"/>
        </w:rPr>
        <w:t xml:space="preserve"> </w:t>
      </w:r>
      <w:r w:rsidRPr="009441A6">
        <w:rPr>
          <w:rFonts w:ascii="Tahoma" w:hAnsi="Tahoma" w:cs="Tahoma"/>
          <w:sz w:val="22"/>
          <w:szCs w:val="22"/>
          <w:lang w:val="es-ES"/>
        </w:rPr>
        <w:t xml:space="preserve">y su </w:t>
      </w:r>
      <w:hyperlink r:id="rId10" w:history="1">
        <w:r w:rsidRPr="00B9552B">
          <w:rPr>
            <w:rStyle w:val="Hipervnculo"/>
            <w:rFonts w:ascii="Tahoma" w:hAnsi="Tahoma" w:cs="Tahoma"/>
            <w:sz w:val="22"/>
            <w:szCs w:val="22"/>
            <w:lang w:val="es-ES"/>
          </w:rPr>
          <w:t>Asociación de Empresarios de Vinos de Albacete, AEVAB,</w:t>
        </w:r>
      </w:hyperlink>
      <w:r>
        <w:rPr>
          <w:rFonts w:ascii="Tahoma" w:hAnsi="Tahoma" w:cs="Tahoma"/>
          <w:sz w:val="22"/>
          <w:szCs w:val="22"/>
          <w:lang w:val="es-ES"/>
        </w:rPr>
        <w:t xml:space="preserve"> el evento arrancará a las 17:30 horas bajo el título </w:t>
      </w:r>
      <w:r w:rsidRPr="00E7481E">
        <w:rPr>
          <w:rFonts w:ascii="Tahoma" w:hAnsi="Tahoma" w:cs="Tahoma"/>
          <w:b/>
          <w:bCs/>
          <w:sz w:val="22"/>
          <w:szCs w:val="22"/>
          <w:lang w:val="es-ES"/>
        </w:rPr>
        <w:t>“Magia. Con Vino Mejor”</w:t>
      </w:r>
      <w:r>
        <w:rPr>
          <w:rFonts w:ascii="Tahoma" w:hAnsi="Tahoma" w:cs="Tahoma"/>
          <w:sz w:val="22"/>
          <w:szCs w:val="22"/>
          <w:lang w:val="es-ES"/>
        </w:rPr>
        <w:t xml:space="preserve">. En este evento los asistentes podrán disfrutar de la cata guiada por Antonio Candelas, director de la revista </w:t>
      </w:r>
      <w:hyperlink r:id="rId11" w:history="1">
        <w:r w:rsidRPr="00052BD1">
          <w:rPr>
            <w:rStyle w:val="Hipervnculo"/>
            <w:rFonts w:ascii="Tahoma" w:hAnsi="Tahoma" w:cs="Tahoma"/>
            <w:i/>
            <w:iCs/>
            <w:sz w:val="22"/>
            <w:szCs w:val="22"/>
            <w:lang w:val="es-ES"/>
          </w:rPr>
          <w:t>Mi Vino</w:t>
        </w:r>
      </w:hyperlink>
      <w:r>
        <w:rPr>
          <w:rFonts w:ascii="Tahoma" w:hAnsi="Tahoma" w:cs="Tahoma"/>
          <w:sz w:val="22"/>
          <w:szCs w:val="22"/>
          <w:lang w:val="es-ES"/>
        </w:rPr>
        <w:t xml:space="preserve">, un espectáculo en directo a cargo del </w:t>
      </w:r>
      <w:hyperlink r:id="rId12" w:history="1">
        <w:r w:rsidRPr="00052BD1">
          <w:rPr>
            <w:rStyle w:val="Hipervnculo"/>
            <w:rFonts w:ascii="Tahoma" w:hAnsi="Tahoma" w:cs="Tahoma"/>
            <w:sz w:val="22"/>
            <w:szCs w:val="22"/>
            <w:lang w:val="es-ES"/>
          </w:rPr>
          <w:t xml:space="preserve">Mago </w:t>
        </w:r>
        <w:proofErr w:type="spellStart"/>
        <w:r w:rsidRPr="00052BD1">
          <w:rPr>
            <w:rStyle w:val="Hipervnculo"/>
            <w:rFonts w:ascii="Tahoma" w:hAnsi="Tahoma" w:cs="Tahoma"/>
            <w:sz w:val="22"/>
            <w:szCs w:val="22"/>
            <w:lang w:val="es-ES"/>
          </w:rPr>
          <w:t>Chicky</w:t>
        </w:r>
        <w:proofErr w:type="spellEnd"/>
      </w:hyperlink>
      <w:r>
        <w:rPr>
          <w:rFonts w:ascii="Tahoma" w:hAnsi="Tahoma" w:cs="Tahoma"/>
          <w:sz w:val="22"/>
          <w:szCs w:val="22"/>
          <w:lang w:val="es-ES"/>
        </w:rPr>
        <w:t xml:space="preserve">, y la elaboración de una tapa por el chef Javier Castillo Cuenca del </w:t>
      </w:r>
      <w:hyperlink r:id="rId13" w:history="1">
        <w:r w:rsidRPr="00684E1E">
          <w:rPr>
            <w:rStyle w:val="Hipervnculo"/>
            <w:rFonts w:ascii="Tahoma" w:hAnsi="Tahoma" w:cs="Tahoma"/>
            <w:sz w:val="22"/>
            <w:szCs w:val="22"/>
            <w:lang w:val="es-ES"/>
          </w:rPr>
          <w:t>Hotel Casa Lorenzo</w:t>
        </w:r>
      </w:hyperlink>
      <w:r w:rsidR="00E7481E">
        <w:t>,</w:t>
      </w:r>
      <w:r>
        <w:rPr>
          <w:rFonts w:ascii="Tahoma" w:hAnsi="Tahoma" w:cs="Tahoma"/>
          <w:sz w:val="22"/>
          <w:szCs w:val="22"/>
          <w:lang w:val="es-ES"/>
        </w:rPr>
        <w:t xml:space="preserve"> de Villarrobledo.</w:t>
      </w:r>
    </w:p>
    <w:p w14:paraId="3F74BE80" w14:textId="11D1A17D" w:rsidR="00396974" w:rsidRPr="00B9552B" w:rsidRDefault="00396974" w:rsidP="00396974">
      <w:pPr>
        <w:tabs>
          <w:tab w:val="num" w:pos="720"/>
        </w:tabs>
        <w:spacing w:before="100" w:beforeAutospacing="1" w:after="100" w:afterAutospacing="1"/>
        <w:rPr>
          <w:rFonts w:ascii="Tahoma" w:hAnsi="Tahoma" w:cs="Tahoma"/>
          <w:b/>
          <w:sz w:val="22"/>
          <w:szCs w:val="22"/>
          <w:lang w:val="es-ES"/>
        </w:rPr>
      </w:pPr>
      <w:r>
        <w:rPr>
          <w:rFonts w:ascii="Tahoma" w:hAnsi="Tahoma" w:cs="Tahoma"/>
          <w:sz w:val="22"/>
          <w:szCs w:val="22"/>
          <w:lang w:val="es-ES"/>
        </w:rPr>
        <w:t xml:space="preserve">Las bodegas locales protagonistas de la cata </w:t>
      </w:r>
      <w:r w:rsidR="00E7481E">
        <w:rPr>
          <w:rFonts w:ascii="Tahoma" w:hAnsi="Tahoma" w:cs="Tahoma"/>
          <w:sz w:val="22"/>
          <w:szCs w:val="22"/>
          <w:lang w:val="es-ES"/>
        </w:rPr>
        <w:t xml:space="preserve">en </w:t>
      </w:r>
      <w:r>
        <w:rPr>
          <w:rFonts w:ascii="Tahoma" w:hAnsi="Tahoma" w:cs="Tahoma"/>
          <w:sz w:val="22"/>
          <w:szCs w:val="22"/>
          <w:lang w:val="es-ES"/>
        </w:rPr>
        <w:t xml:space="preserve">esta edición serán </w:t>
      </w:r>
      <w:hyperlink r:id="rId14" w:history="1">
        <w:r w:rsidRPr="00464A5A">
          <w:rPr>
            <w:rStyle w:val="Hipervnculo"/>
            <w:rFonts w:ascii="Tahoma" w:hAnsi="Tahoma" w:cs="Tahoma"/>
            <w:b/>
            <w:bCs/>
            <w:sz w:val="22"/>
            <w:szCs w:val="22"/>
            <w:lang w:val="es-ES"/>
          </w:rPr>
          <w:t>Bodegas Martínez Sáez</w:t>
        </w:r>
      </w:hyperlink>
      <w:r>
        <w:rPr>
          <w:rFonts w:ascii="Tahoma" w:hAnsi="Tahoma" w:cs="Tahoma"/>
          <w:sz w:val="22"/>
          <w:szCs w:val="22"/>
          <w:lang w:val="es-ES"/>
        </w:rPr>
        <w:t>, con su Viña Orce Chardonnay</w:t>
      </w:r>
      <w:r w:rsidR="00E7481E">
        <w:rPr>
          <w:rFonts w:ascii="Tahoma" w:hAnsi="Tahoma" w:cs="Tahoma"/>
          <w:sz w:val="22"/>
          <w:szCs w:val="22"/>
          <w:lang w:val="es-ES"/>
        </w:rPr>
        <w:t>;</w:t>
      </w:r>
      <w:r>
        <w:rPr>
          <w:rFonts w:ascii="Tahoma" w:hAnsi="Tahoma" w:cs="Tahoma"/>
          <w:sz w:val="22"/>
          <w:szCs w:val="22"/>
          <w:lang w:val="es-ES"/>
        </w:rPr>
        <w:t xml:space="preserve"> </w:t>
      </w:r>
      <w:hyperlink r:id="rId15" w:history="1">
        <w:r w:rsidRPr="00464A5A">
          <w:rPr>
            <w:rStyle w:val="Hipervnculo"/>
            <w:rFonts w:ascii="Tahoma" w:hAnsi="Tahoma" w:cs="Tahoma"/>
            <w:b/>
            <w:bCs/>
            <w:sz w:val="22"/>
            <w:szCs w:val="22"/>
            <w:lang w:val="es-ES"/>
          </w:rPr>
          <w:t>Bodegas Ayuso</w:t>
        </w:r>
      </w:hyperlink>
      <w:r w:rsidR="00E7481E">
        <w:t>,</w:t>
      </w:r>
      <w:r>
        <w:rPr>
          <w:rFonts w:ascii="Tahoma" w:hAnsi="Tahoma" w:cs="Tahoma"/>
          <w:sz w:val="22"/>
          <w:szCs w:val="22"/>
          <w:lang w:val="es-ES"/>
        </w:rPr>
        <w:t xml:space="preserve"> con su Estola Selección Tempranillo, y </w:t>
      </w:r>
      <w:hyperlink r:id="rId16" w:history="1">
        <w:r w:rsidRPr="00AF109D">
          <w:rPr>
            <w:rStyle w:val="Hipervnculo"/>
            <w:rFonts w:ascii="Tahoma" w:hAnsi="Tahoma" w:cs="Tahoma"/>
            <w:b/>
            <w:bCs/>
            <w:sz w:val="22"/>
            <w:szCs w:val="22"/>
            <w:lang w:val="es-ES"/>
          </w:rPr>
          <w:t>Bodegas Pago de la Jaraba</w:t>
        </w:r>
      </w:hyperlink>
      <w:r>
        <w:rPr>
          <w:rFonts w:ascii="Tahoma" w:hAnsi="Tahoma" w:cs="Tahoma"/>
          <w:sz w:val="22"/>
          <w:szCs w:val="22"/>
          <w:lang w:val="es-ES"/>
        </w:rPr>
        <w:t xml:space="preserve">, cuyo vino los asistentes tendrán que descubrir a través de una </w:t>
      </w:r>
      <w:r w:rsidRPr="00B9552B">
        <w:rPr>
          <w:rFonts w:ascii="Tahoma" w:hAnsi="Tahoma" w:cs="Tahoma"/>
          <w:b/>
          <w:sz w:val="22"/>
          <w:szCs w:val="22"/>
          <w:lang w:val="es-ES"/>
        </w:rPr>
        <w:t>cata ciega.</w:t>
      </w:r>
    </w:p>
    <w:p w14:paraId="7CBD0771" w14:textId="3E806A81" w:rsidR="00396974" w:rsidRDefault="00396974" w:rsidP="00396974">
      <w:pPr>
        <w:spacing w:before="100" w:beforeAutospacing="1" w:after="100" w:afterAutospacing="1"/>
        <w:rPr>
          <w:rFonts w:ascii="Tahoma" w:hAnsi="Tahoma" w:cs="Tahoma"/>
          <w:sz w:val="22"/>
          <w:szCs w:val="22"/>
          <w:lang w:val="es-ES"/>
        </w:rPr>
      </w:pPr>
      <w:r>
        <w:rPr>
          <w:rFonts w:ascii="Tahoma" w:hAnsi="Tahoma" w:cs="Tahoma"/>
          <w:sz w:val="22"/>
          <w:szCs w:val="22"/>
          <w:lang w:val="es-ES"/>
        </w:rPr>
        <w:t xml:space="preserve">La jornada finalizará con un aperitivo a cargo de </w:t>
      </w:r>
      <w:hyperlink r:id="rId17" w:history="1">
        <w:r w:rsidRPr="00464A5A">
          <w:rPr>
            <w:rStyle w:val="Hipervnculo"/>
            <w:rFonts w:ascii="Tahoma" w:hAnsi="Tahoma" w:cs="Tahoma"/>
            <w:b/>
            <w:sz w:val="22"/>
            <w:szCs w:val="22"/>
            <w:lang w:val="es-ES"/>
          </w:rPr>
          <w:t>Hotel Casa Lorenzo</w:t>
        </w:r>
      </w:hyperlink>
      <w:r w:rsidRPr="00464A5A">
        <w:rPr>
          <w:rFonts w:ascii="Tahoma" w:hAnsi="Tahoma" w:cs="Tahoma"/>
          <w:b/>
          <w:sz w:val="22"/>
          <w:szCs w:val="22"/>
          <w:lang w:val="es-ES"/>
        </w:rPr>
        <w:t>,</w:t>
      </w:r>
      <w:r>
        <w:rPr>
          <w:rFonts w:ascii="Tahoma" w:hAnsi="Tahoma" w:cs="Tahoma"/>
          <w:sz w:val="22"/>
          <w:szCs w:val="22"/>
          <w:lang w:val="es-ES"/>
        </w:rPr>
        <w:t xml:space="preserve"> en el que se servirán vinos de la </w:t>
      </w:r>
      <w:hyperlink r:id="rId18" w:history="1">
        <w:r w:rsidRPr="00464A5A">
          <w:rPr>
            <w:rStyle w:val="Hipervnculo"/>
            <w:rFonts w:ascii="Tahoma" w:hAnsi="Tahoma" w:cs="Tahoma"/>
            <w:b/>
            <w:sz w:val="22"/>
            <w:szCs w:val="22"/>
            <w:lang w:val="es-ES"/>
          </w:rPr>
          <w:t>Bodegas Santiago el Mayor</w:t>
        </w:r>
      </w:hyperlink>
      <w:r w:rsidR="00E7481E">
        <w:t>,</w:t>
      </w:r>
      <w:r>
        <w:rPr>
          <w:rFonts w:ascii="Tahoma" w:hAnsi="Tahoma" w:cs="Tahoma"/>
          <w:sz w:val="22"/>
          <w:szCs w:val="22"/>
          <w:lang w:val="es-ES"/>
        </w:rPr>
        <w:t xml:space="preserve"> de Minaya</w:t>
      </w:r>
      <w:r w:rsidR="00E7481E">
        <w:rPr>
          <w:rFonts w:ascii="Tahoma" w:hAnsi="Tahoma" w:cs="Tahoma"/>
          <w:sz w:val="22"/>
          <w:szCs w:val="22"/>
          <w:lang w:val="es-ES"/>
        </w:rPr>
        <w:t>,</w:t>
      </w:r>
      <w:r>
        <w:rPr>
          <w:rFonts w:ascii="Tahoma" w:hAnsi="Tahoma" w:cs="Tahoma"/>
          <w:sz w:val="22"/>
          <w:szCs w:val="22"/>
          <w:lang w:val="es-ES"/>
        </w:rPr>
        <w:t xml:space="preserve"> y de </w:t>
      </w:r>
      <w:hyperlink r:id="rId19" w:history="1">
        <w:r w:rsidRPr="00464A5A">
          <w:rPr>
            <w:rStyle w:val="Hipervnculo"/>
            <w:rFonts w:ascii="Tahoma" w:hAnsi="Tahoma" w:cs="Tahoma"/>
            <w:b/>
            <w:sz w:val="22"/>
            <w:szCs w:val="22"/>
            <w:lang w:val="es-ES"/>
          </w:rPr>
          <w:t>Bodegas Don Octavio</w:t>
        </w:r>
      </w:hyperlink>
      <w:r w:rsidR="00E7481E">
        <w:t>,</w:t>
      </w:r>
      <w:r>
        <w:rPr>
          <w:rFonts w:ascii="Tahoma" w:hAnsi="Tahoma" w:cs="Tahoma"/>
          <w:sz w:val="22"/>
          <w:szCs w:val="22"/>
          <w:lang w:val="es-ES"/>
        </w:rPr>
        <w:t xml:space="preserve"> de Villarrobledo.</w:t>
      </w:r>
    </w:p>
    <w:p w14:paraId="7AD37D2C" w14:textId="77777777" w:rsidR="00396974" w:rsidRPr="00B8516E" w:rsidRDefault="00396974" w:rsidP="00396974">
      <w:pPr>
        <w:spacing w:before="100" w:beforeAutospacing="1" w:after="100" w:afterAutospacing="1"/>
        <w:rPr>
          <w:rFonts w:ascii="Tahoma" w:hAnsi="Tahoma" w:cs="Tahoma"/>
          <w:b/>
          <w:sz w:val="22"/>
          <w:szCs w:val="22"/>
          <w:lang w:val="es-ES"/>
        </w:rPr>
      </w:pPr>
      <w:r w:rsidRPr="00B8516E">
        <w:rPr>
          <w:rFonts w:ascii="Tahoma" w:hAnsi="Tahoma" w:cs="Tahoma"/>
          <w:b/>
          <w:sz w:val="22"/>
          <w:szCs w:val="22"/>
          <w:lang w:val="es-ES"/>
        </w:rPr>
        <w:t>Magia y humor</w:t>
      </w:r>
    </w:p>
    <w:p w14:paraId="1E75FC65" w14:textId="5F82ACA8" w:rsidR="00396974" w:rsidRDefault="00396974" w:rsidP="00396974">
      <w:pPr>
        <w:spacing w:before="100" w:beforeAutospacing="1" w:after="100" w:afterAutospacing="1"/>
        <w:rPr>
          <w:rFonts w:ascii="Tahoma" w:hAnsi="Tahoma" w:cs="Tahoma"/>
          <w:sz w:val="22"/>
          <w:szCs w:val="22"/>
          <w:lang w:val="es-ES"/>
        </w:rPr>
      </w:pPr>
      <w:r>
        <w:rPr>
          <w:rFonts w:ascii="Tahoma" w:hAnsi="Tahoma" w:cs="Tahoma"/>
          <w:sz w:val="22"/>
          <w:szCs w:val="22"/>
        </w:rPr>
        <w:t xml:space="preserve">El evento contará con el show del carismático </w:t>
      </w:r>
      <w:hyperlink r:id="rId20" w:history="1">
        <w:r w:rsidRPr="00AF109D">
          <w:rPr>
            <w:rStyle w:val="Hipervnculo"/>
            <w:rFonts w:ascii="Tahoma" w:hAnsi="Tahoma" w:cs="Tahoma"/>
            <w:b/>
            <w:sz w:val="22"/>
            <w:szCs w:val="22"/>
          </w:rPr>
          <w:t xml:space="preserve">Mago </w:t>
        </w:r>
        <w:proofErr w:type="spellStart"/>
        <w:r w:rsidRPr="00AF109D">
          <w:rPr>
            <w:rStyle w:val="Hipervnculo"/>
            <w:rFonts w:ascii="Tahoma" w:hAnsi="Tahoma" w:cs="Tahoma"/>
            <w:b/>
            <w:sz w:val="22"/>
            <w:szCs w:val="22"/>
          </w:rPr>
          <w:t>Chicky</w:t>
        </w:r>
        <w:proofErr w:type="spellEnd"/>
      </w:hyperlink>
      <w:r w:rsidR="00E7481E">
        <w:t>.</w:t>
      </w:r>
      <w:r w:rsidRPr="00B8516E">
        <w:rPr>
          <w:rFonts w:ascii="Tahoma" w:hAnsi="Tahoma" w:cs="Tahoma"/>
          <w:sz w:val="22"/>
          <w:szCs w:val="22"/>
        </w:rPr>
        <w:t xml:space="preserve"> </w:t>
      </w:r>
      <w:r>
        <w:rPr>
          <w:rFonts w:ascii="Tahoma" w:hAnsi="Tahoma" w:cs="Tahoma"/>
          <w:sz w:val="22"/>
          <w:szCs w:val="22"/>
        </w:rPr>
        <w:t>quien hará que</w:t>
      </w:r>
      <w:r w:rsidRPr="00B8516E">
        <w:rPr>
          <w:rFonts w:ascii="Tahoma" w:hAnsi="Tahoma" w:cs="Tahoma"/>
          <w:sz w:val="22"/>
          <w:szCs w:val="22"/>
        </w:rPr>
        <w:t xml:space="preserve"> los asistentes viv</w:t>
      </w:r>
      <w:r>
        <w:rPr>
          <w:rFonts w:ascii="Tahoma" w:hAnsi="Tahoma" w:cs="Tahoma"/>
          <w:sz w:val="22"/>
          <w:szCs w:val="22"/>
        </w:rPr>
        <w:t>a</w:t>
      </w:r>
      <w:r w:rsidRPr="00B8516E">
        <w:rPr>
          <w:rFonts w:ascii="Tahoma" w:hAnsi="Tahoma" w:cs="Tahoma"/>
          <w:sz w:val="22"/>
          <w:szCs w:val="22"/>
        </w:rPr>
        <w:t>n un espectáculo</w:t>
      </w:r>
      <w:r>
        <w:rPr>
          <w:rFonts w:ascii="Tahoma" w:hAnsi="Tahoma" w:cs="Tahoma"/>
          <w:sz w:val="22"/>
          <w:szCs w:val="22"/>
        </w:rPr>
        <w:t xml:space="preserve"> </w:t>
      </w:r>
      <w:r w:rsidRPr="00B8516E">
        <w:rPr>
          <w:rFonts w:ascii="Tahoma" w:hAnsi="Tahoma" w:cs="Tahoma"/>
          <w:sz w:val="22"/>
          <w:szCs w:val="22"/>
        </w:rPr>
        <w:t xml:space="preserve">espontáneo y lleno de humor que </w:t>
      </w:r>
      <w:r>
        <w:rPr>
          <w:rFonts w:ascii="Tahoma" w:hAnsi="Tahoma" w:cs="Tahoma"/>
          <w:sz w:val="22"/>
          <w:szCs w:val="22"/>
        </w:rPr>
        <w:t xml:space="preserve">irá </w:t>
      </w:r>
      <w:r w:rsidRPr="00B8516E">
        <w:rPr>
          <w:rFonts w:ascii="Tahoma" w:hAnsi="Tahoma" w:cs="Tahoma"/>
          <w:sz w:val="22"/>
          <w:szCs w:val="22"/>
        </w:rPr>
        <w:t>más allá de la magia tradicional</w:t>
      </w:r>
      <w:r>
        <w:rPr>
          <w:rFonts w:ascii="Tahoma" w:hAnsi="Tahoma" w:cs="Tahoma"/>
          <w:sz w:val="22"/>
          <w:szCs w:val="22"/>
        </w:rPr>
        <w:t xml:space="preserve">, </w:t>
      </w:r>
      <w:r w:rsidRPr="00B8516E">
        <w:rPr>
          <w:rFonts w:ascii="Tahoma" w:hAnsi="Tahoma" w:cs="Tahoma"/>
          <w:sz w:val="22"/>
          <w:szCs w:val="22"/>
        </w:rPr>
        <w:t xml:space="preserve">donde el asombro y la risa se entrelazarán con cada copa de vino. </w:t>
      </w:r>
    </w:p>
    <w:p w14:paraId="2F606876" w14:textId="77777777" w:rsidR="00396974" w:rsidRDefault="00396974" w:rsidP="00396974">
      <w:pPr>
        <w:spacing w:before="100" w:beforeAutospacing="1" w:after="100" w:afterAutospacing="1"/>
        <w:outlineLvl w:val="2"/>
        <w:rPr>
          <w:rFonts w:ascii="Tahoma" w:hAnsi="Tahoma" w:cs="Tahoma"/>
          <w:b/>
          <w:bCs/>
          <w:sz w:val="22"/>
          <w:szCs w:val="22"/>
          <w:lang w:val="es-ES"/>
        </w:rPr>
      </w:pPr>
      <w:r>
        <w:rPr>
          <w:rFonts w:ascii="Tahoma" w:hAnsi="Tahoma" w:cs="Tahoma"/>
          <w:b/>
          <w:bCs/>
          <w:sz w:val="22"/>
          <w:szCs w:val="22"/>
          <w:lang w:val="es-ES"/>
        </w:rPr>
        <w:t>Apoyo institucional y empresarial</w:t>
      </w:r>
    </w:p>
    <w:p w14:paraId="2094526F" w14:textId="1E46A999" w:rsidR="00396974" w:rsidRDefault="00396974" w:rsidP="00396974">
      <w:pPr>
        <w:spacing w:before="100" w:beforeAutospacing="1" w:after="100" w:afterAutospacing="1"/>
        <w:rPr>
          <w:rFonts w:ascii="Tahoma" w:hAnsi="Tahoma" w:cs="Tahoma"/>
          <w:sz w:val="22"/>
          <w:szCs w:val="22"/>
          <w:lang w:val="es-ES"/>
        </w:rPr>
      </w:pPr>
      <w:r>
        <w:rPr>
          <w:rFonts w:ascii="Tahoma" w:hAnsi="Tahoma" w:cs="Tahoma"/>
          <w:sz w:val="22"/>
          <w:szCs w:val="22"/>
          <w:lang w:val="es-ES"/>
        </w:rPr>
        <w:t>E</w:t>
      </w:r>
      <w:r w:rsidRPr="000C6F4D">
        <w:rPr>
          <w:rFonts w:ascii="Tahoma" w:hAnsi="Tahoma" w:cs="Tahoma"/>
          <w:sz w:val="22"/>
          <w:szCs w:val="22"/>
          <w:lang w:val="es-ES"/>
        </w:rPr>
        <w:t xml:space="preserve">n </w:t>
      </w:r>
      <w:r>
        <w:rPr>
          <w:rFonts w:ascii="Tahoma" w:hAnsi="Tahoma" w:cs="Tahoma"/>
          <w:sz w:val="22"/>
          <w:szCs w:val="22"/>
          <w:lang w:val="es-ES"/>
        </w:rPr>
        <w:t>la apertura del</w:t>
      </w:r>
      <w:r w:rsidRPr="000C6F4D">
        <w:rPr>
          <w:rFonts w:ascii="Tahoma" w:hAnsi="Tahoma" w:cs="Tahoma"/>
          <w:sz w:val="22"/>
          <w:szCs w:val="22"/>
          <w:lang w:val="es-ES"/>
        </w:rPr>
        <w:t xml:space="preserve"> </w:t>
      </w:r>
      <w:r>
        <w:rPr>
          <w:rFonts w:ascii="Tahoma" w:hAnsi="Tahoma" w:cs="Tahoma"/>
          <w:sz w:val="22"/>
          <w:szCs w:val="22"/>
          <w:lang w:val="es-ES"/>
        </w:rPr>
        <w:t>evento no solo estarán presentes representantes de FEDA</w:t>
      </w:r>
      <w:r w:rsidR="006E18F4">
        <w:rPr>
          <w:rFonts w:ascii="Tahoma" w:hAnsi="Tahoma" w:cs="Tahoma"/>
          <w:sz w:val="22"/>
          <w:szCs w:val="22"/>
          <w:lang w:val="es-ES"/>
        </w:rPr>
        <w:t>, con su presidente, Artemio Pérez,</w:t>
      </w:r>
      <w:r>
        <w:rPr>
          <w:rFonts w:ascii="Tahoma" w:hAnsi="Tahoma" w:cs="Tahoma"/>
          <w:sz w:val="22"/>
          <w:szCs w:val="22"/>
          <w:lang w:val="es-ES"/>
        </w:rPr>
        <w:t xml:space="preserve"> y</w:t>
      </w:r>
      <w:r w:rsidRPr="000C6F4D">
        <w:rPr>
          <w:rFonts w:ascii="Tahoma" w:hAnsi="Tahoma" w:cs="Tahoma"/>
          <w:sz w:val="22"/>
          <w:szCs w:val="22"/>
          <w:lang w:val="es-ES"/>
        </w:rPr>
        <w:t xml:space="preserve"> la </w:t>
      </w:r>
      <w:r w:rsidR="006E18F4">
        <w:rPr>
          <w:rFonts w:ascii="Tahoma" w:hAnsi="Tahoma" w:cs="Tahoma"/>
          <w:sz w:val="22"/>
          <w:szCs w:val="22"/>
          <w:lang w:val="es-ES"/>
        </w:rPr>
        <w:t>j</w:t>
      </w:r>
      <w:r w:rsidRPr="000C6F4D">
        <w:rPr>
          <w:rFonts w:ascii="Tahoma" w:hAnsi="Tahoma" w:cs="Tahoma"/>
          <w:sz w:val="22"/>
          <w:szCs w:val="22"/>
          <w:lang w:val="es-ES"/>
        </w:rPr>
        <w:t xml:space="preserve">unta </w:t>
      </w:r>
      <w:r w:rsidR="006E18F4">
        <w:rPr>
          <w:rFonts w:ascii="Tahoma" w:hAnsi="Tahoma" w:cs="Tahoma"/>
          <w:sz w:val="22"/>
          <w:szCs w:val="22"/>
          <w:lang w:val="es-ES"/>
        </w:rPr>
        <w:t>l</w:t>
      </w:r>
      <w:r w:rsidRPr="000C6F4D">
        <w:rPr>
          <w:rFonts w:ascii="Tahoma" w:hAnsi="Tahoma" w:cs="Tahoma"/>
          <w:sz w:val="22"/>
          <w:szCs w:val="22"/>
          <w:lang w:val="es-ES"/>
        </w:rPr>
        <w:t xml:space="preserve">ocal de </w:t>
      </w:r>
      <w:r w:rsidR="006E18F4">
        <w:rPr>
          <w:rFonts w:ascii="Tahoma" w:hAnsi="Tahoma" w:cs="Tahoma"/>
          <w:sz w:val="22"/>
          <w:szCs w:val="22"/>
          <w:lang w:val="es-ES"/>
        </w:rPr>
        <w:t xml:space="preserve">la Delegación de </w:t>
      </w:r>
      <w:r w:rsidRPr="000C6F4D">
        <w:rPr>
          <w:rFonts w:ascii="Tahoma" w:hAnsi="Tahoma" w:cs="Tahoma"/>
          <w:sz w:val="22"/>
          <w:szCs w:val="22"/>
          <w:lang w:val="es-ES"/>
        </w:rPr>
        <w:t>Villarrobledo,</w:t>
      </w:r>
      <w:r>
        <w:rPr>
          <w:rFonts w:ascii="Tahoma" w:hAnsi="Tahoma" w:cs="Tahoma"/>
          <w:sz w:val="22"/>
          <w:szCs w:val="22"/>
          <w:lang w:val="es-ES"/>
        </w:rPr>
        <w:t xml:space="preserve"> </w:t>
      </w:r>
      <w:r w:rsidR="006E18F4">
        <w:rPr>
          <w:rFonts w:ascii="Tahoma" w:hAnsi="Tahoma" w:cs="Tahoma"/>
          <w:sz w:val="22"/>
          <w:szCs w:val="22"/>
          <w:lang w:val="es-ES"/>
        </w:rPr>
        <w:t xml:space="preserve">encabezada por Juan Pedro Delicado, </w:t>
      </w:r>
      <w:r>
        <w:rPr>
          <w:rFonts w:ascii="Tahoma" w:hAnsi="Tahoma" w:cs="Tahoma"/>
          <w:sz w:val="22"/>
          <w:szCs w:val="22"/>
          <w:lang w:val="es-ES"/>
        </w:rPr>
        <w:t xml:space="preserve">sino como cada año también </w:t>
      </w:r>
      <w:r w:rsidRPr="000C6F4D">
        <w:rPr>
          <w:rFonts w:ascii="Tahoma" w:hAnsi="Tahoma" w:cs="Tahoma"/>
          <w:sz w:val="22"/>
          <w:szCs w:val="22"/>
          <w:lang w:val="es-ES"/>
        </w:rPr>
        <w:t xml:space="preserve">estará el presidente de </w:t>
      </w:r>
      <w:hyperlink r:id="rId21" w:history="1">
        <w:r w:rsidRPr="00472706">
          <w:rPr>
            <w:rStyle w:val="Hipervnculo"/>
            <w:rFonts w:ascii="Tahoma" w:hAnsi="Tahoma" w:cs="Tahoma"/>
            <w:sz w:val="22"/>
            <w:szCs w:val="22"/>
            <w:lang w:val="es-ES"/>
          </w:rPr>
          <w:t>Eurocaja Rural</w:t>
        </w:r>
      </w:hyperlink>
      <w:r w:rsidRPr="000C6F4D">
        <w:rPr>
          <w:rFonts w:ascii="Tahoma" w:hAnsi="Tahoma" w:cs="Tahoma"/>
          <w:sz w:val="22"/>
          <w:szCs w:val="22"/>
          <w:lang w:val="es-ES"/>
        </w:rPr>
        <w:t xml:space="preserve">, Javier López Martín, y los representantes de las asociaciones sectoriales, como Hostelería, que preside David Jiménez, y la </w:t>
      </w:r>
      <w:r w:rsidRPr="00472706">
        <w:rPr>
          <w:rFonts w:ascii="Tahoma" w:hAnsi="Tahoma" w:cs="Tahoma"/>
          <w:sz w:val="22"/>
          <w:szCs w:val="22"/>
          <w:lang w:val="es-ES"/>
        </w:rPr>
        <w:t>Asociación de Empresar</w:t>
      </w:r>
      <w:r>
        <w:rPr>
          <w:rFonts w:ascii="Tahoma" w:hAnsi="Tahoma" w:cs="Tahoma"/>
          <w:sz w:val="22"/>
          <w:szCs w:val="22"/>
          <w:lang w:val="es-ES"/>
        </w:rPr>
        <w:t>ios de Vinos de Albacete, AEVAB</w:t>
      </w:r>
      <w:r w:rsidRPr="000C6F4D">
        <w:rPr>
          <w:rFonts w:ascii="Tahoma" w:hAnsi="Tahoma" w:cs="Tahoma"/>
          <w:sz w:val="22"/>
          <w:szCs w:val="22"/>
          <w:lang w:val="es-ES"/>
        </w:rPr>
        <w:t>, presidida por Ja</w:t>
      </w:r>
      <w:r>
        <w:rPr>
          <w:rFonts w:ascii="Tahoma" w:hAnsi="Tahoma" w:cs="Tahoma"/>
          <w:sz w:val="22"/>
          <w:szCs w:val="22"/>
          <w:lang w:val="es-ES"/>
        </w:rPr>
        <w:t xml:space="preserve">vier Cuadrado Ayuso, además del </w:t>
      </w:r>
      <w:r w:rsidR="006E18F4">
        <w:rPr>
          <w:rFonts w:ascii="Tahoma" w:hAnsi="Tahoma" w:cs="Tahoma"/>
          <w:sz w:val="22"/>
          <w:szCs w:val="22"/>
          <w:lang w:val="es-ES"/>
        </w:rPr>
        <w:t>a</w:t>
      </w:r>
      <w:r w:rsidRPr="000C6F4D">
        <w:rPr>
          <w:rFonts w:ascii="Tahoma" w:hAnsi="Tahoma" w:cs="Tahoma"/>
          <w:sz w:val="22"/>
          <w:szCs w:val="22"/>
          <w:lang w:val="es-ES"/>
        </w:rPr>
        <w:t xml:space="preserve">lcalde de </w:t>
      </w:r>
      <w:r>
        <w:rPr>
          <w:rFonts w:ascii="Tahoma" w:hAnsi="Tahoma" w:cs="Tahoma"/>
          <w:sz w:val="22"/>
          <w:szCs w:val="22"/>
          <w:lang w:val="es-ES"/>
        </w:rPr>
        <w:t>Villarrobledo</w:t>
      </w:r>
      <w:r w:rsidRPr="000C6F4D">
        <w:rPr>
          <w:rFonts w:ascii="Tahoma" w:hAnsi="Tahoma" w:cs="Tahoma"/>
          <w:sz w:val="22"/>
          <w:szCs w:val="22"/>
          <w:lang w:val="es-ES"/>
        </w:rPr>
        <w:t xml:space="preserve">, </w:t>
      </w:r>
      <w:r w:rsidRPr="00B8516E">
        <w:rPr>
          <w:rFonts w:ascii="Tahoma" w:hAnsi="Tahoma" w:cs="Tahoma"/>
          <w:sz w:val="22"/>
          <w:szCs w:val="22"/>
          <w:lang w:val="es-ES"/>
        </w:rPr>
        <w:t>Simón Valentín Bueno Vargas</w:t>
      </w:r>
      <w:r>
        <w:rPr>
          <w:rFonts w:ascii="Tahoma" w:hAnsi="Tahoma" w:cs="Tahoma"/>
          <w:sz w:val="22"/>
          <w:szCs w:val="22"/>
          <w:lang w:val="es-ES"/>
        </w:rPr>
        <w:t xml:space="preserve"> y el </w:t>
      </w:r>
      <w:r w:rsidR="006E18F4">
        <w:rPr>
          <w:rFonts w:ascii="Tahoma" w:hAnsi="Tahoma" w:cs="Tahoma"/>
          <w:sz w:val="22"/>
          <w:szCs w:val="22"/>
          <w:lang w:val="es-ES"/>
        </w:rPr>
        <w:t>p</w:t>
      </w:r>
      <w:r w:rsidRPr="000C6F4D">
        <w:rPr>
          <w:rFonts w:ascii="Tahoma" w:hAnsi="Tahoma" w:cs="Tahoma"/>
          <w:sz w:val="22"/>
          <w:szCs w:val="22"/>
          <w:lang w:val="es-ES"/>
        </w:rPr>
        <w:t xml:space="preserve">residente </w:t>
      </w:r>
      <w:r>
        <w:rPr>
          <w:rFonts w:ascii="Tahoma" w:hAnsi="Tahoma" w:cs="Tahoma"/>
          <w:sz w:val="22"/>
          <w:szCs w:val="22"/>
          <w:lang w:val="es-ES"/>
        </w:rPr>
        <w:t xml:space="preserve">de la </w:t>
      </w:r>
      <w:hyperlink r:id="rId22" w:history="1">
        <w:r w:rsidRPr="00472706">
          <w:rPr>
            <w:rStyle w:val="Hipervnculo"/>
            <w:rFonts w:ascii="Tahoma" w:hAnsi="Tahoma" w:cs="Tahoma"/>
            <w:sz w:val="22"/>
            <w:szCs w:val="22"/>
            <w:lang w:val="es-ES"/>
          </w:rPr>
          <w:t>Diputación de Albacete</w:t>
        </w:r>
      </w:hyperlink>
      <w:r w:rsidRPr="000C6F4D">
        <w:rPr>
          <w:rFonts w:ascii="Tahoma" w:hAnsi="Tahoma" w:cs="Tahoma"/>
          <w:sz w:val="22"/>
          <w:szCs w:val="22"/>
          <w:lang w:val="es-ES"/>
        </w:rPr>
        <w:t>, Santiago Cabañero</w:t>
      </w:r>
      <w:r w:rsidR="006E18F4">
        <w:rPr>
          <w:rFonts w:ascii="Tahoma" w:hAnsi="Tahoma" w:cs="Tahoma"/>
          <w:sz w:val="22"/>
          <w:szCs w:val="22"/>
          <w:lang w:val="es-ES"/>
        </w:rPr>
        <w:t>.</w:t>
      </w:r>
      <w:r w:rsidRPr="000C6F4D">
        <w:rPr>
          <w:rFonts w:ascii="Tahoma" w:hAnsi="Tahoma" w:cs="Tahoma"/>
          <w:sz w:val="22"/>
          <w:szCs w:val="22"/>
          <w:lang w:val="es-ES"/>
        </w:rPr>
        <w:t xml:space="preserve"> </w:t>
      </w:r>
    </w:p>
    <w:p w14:paraId="752B1E73" w14:textId="77777777" w:rsidR="00396974" w:rsidRPr="000C6F4D" w:rsidRDefault="00396974" w:rsidP="00396974">
      <w:pPr>
        <w:spacing w:before="100" w:beforeAutospacing="1" w:after="100" w:afterAutospacing="1"/>
        <w:rPr>
          <w:rFonts w:ascii="Tahoma" w:hAnsi="Tahoma" w:cs="Tahoma"/>
          <w:sz w:val="22"/>
          <w:szCs w:val="22"/>
          <w:lang w:val="es-ES"/>
        </w:rPr>
      </w:pPr>
      <w:r>
        <w:rPr>
          <w:rFonts w:ascii="Tahoma" w:hAnsi="Tahoma" w:cs="Tahoma"/>
          <w:sz w:val="22"/>
          <w:szCs w:val="22"/>
          <w:lang w:val="es-ES"/>
        </w:rPr>
        <w:t>El evento se desarrolla un año más gracias al apoyo incondicional de Eurocaja Rural, entidad que renueva así su compromiso con el desarrollo del tejido empresarial del medio rural y, en particular, con el sector vitivinícola; así como de la Diputación de Albacete, que respalda esta iniciativa como un evento clave para la promoción del producto local y el turismo enológico en la provincia.</w:t>
      </w:r>
    </w:p>
    <w:p w14:paraId="4C896A82" w14:textId="36F99CAF" w:rsidR="00611528" w:rsidRDefault="00396974" w:rsidP="006E18F4">
      <w:pPr>
        <w:spacing w:before="100" w:beforeAutospacing="1" w:after="100" w:afterAutospacing="1"/>
        <w:jc w:val="left"/>
        <w:rPr>
          <w:rFonts w:ascii="Tahoma" w:hAnsi="Tahoma" w:cs="Tahoma"/>
          <w:bCs/>
          <w:sz w:val="22"/>
          <w:szCs w:val="22"/>
        </w:rPr>
      </w:pPr>
      <w:r>
        <w:rPr>
          <w:rFonts w:ascii="Tahoma" w:hAnsi="Tahoma" w:cs="Tahoma"/>
          <w:sz w:val="22"/>
          <w:szCs w:val="22"/>
          <w:lang w:val="es-ES"/>
        </w:rPr>
        <w:t>La cita pretende, una vez más, poner en valor el potencial vitivinícola de la comarca, dar visibilidad a sus bodegas y fomentar el conocimiento del vino como parte de la cultura de Castilla-La Mancha.</w:t>
      </w:r>
    </w:p>
    <w:sectPr w:rsidR="00611528" w:rsidSect="00702694">
      <w:headerReference w:type="default" r:id="rId23"/>
      <w:footerReference w:type="even" r:id="rId24"/>
      <w:footerReference w:type="default" r:id="rId2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8"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7E3C16"/>
    <w:multiLevelType w:val="hybridMultilevel"/>
    <w:tmpl w:val="BC3A9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89C4C71"/>
    <w:multiLevelType w:val="hybridMultilevel"/>
    <w:tmpl w:val="881ADD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97F0026"/>
    <w:multiLevelType w:val="hybridMultilevel"/>
    <w:tmpl w:val="CBB2E93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4BA25DCD"/>
    <w:multiLevelType w:val="hybridMultilevel"/>
    <w:tmpl w:val="BD226A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534B3019"/>
    <w:multiLevelType w:val="hybridMultilevel"/>
    <w:tmpl w:val="B262EB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ADC71D7"/>
    <w:multiLevelType w:val="hybridMultilevel"/>
    <w:tmpl w:val="1F706D3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2" w15:restartNumberingAfterBreak="0">
    <w:nsid w:val="5EB34CBC"/>
    <w:multiLevelType w:val="hybridMultilevel"/>
    <w:tmpl w:val="506E0138"/>
    <w:lvl w:ilvl="0" w:tplc="B926750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2256A9C"/>
    <w:multiLevelType w:val="hybridMultilevel"/>
    <w:tmpl w:val="6E367B4E"/>
    <w:lvl w:ilvl="0" w:tplc="7CF2BCEC">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7"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FEB499A"/>
    <w:multiLevelType w:val="hybridMultilevel"/>
    <w:tmpl w:val="8A7092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7059679E"/>
    <w:multiLevelType w:val="multilevel"/>
    <w:tmpl w:val="B3D0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D7126DE"/>
    <w:multiLevelType w:val="hybridMultilevel"/>
    <w:tmpl w:val="9E72F1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6"/>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27"/>
  </w:num>
  <w:num w:numId="7" w16cid:durableId="1843736111">
    <w:abstractNumId w:val="28"/>
  </w:num>
  <w:num w:numId="8" w16cid:durableId="409886508">
    <w:abstractNumId w:val="20"/>
  </w:num>
  <w:num w:numId="9" w16cid:durableId="1850870317">
    <w:abstractNumId w:val="10"/>
  </w:num>
  <w:num w:numId="10" w16cid:durableId="481315844">
    <w:abstractNumId w:val="32"/>
  </w:num>
  <w:num w:numId="11" w16cid:durableId="1404913017">
    <w:abstractNumId w:val="31"/>
  </w:num>
  <w:num w:numId="12" w16cid:durableId="2032536381">
    <w:abstractNumId w:val="34"/>
  </w:num>
  <w:num w:numId="13" w16cid:durableId="1586182953">
    <w:abstractNumId w:val="31"/>
  </w:num>
  <w:num w:numId="14" w16cid:durableId="1287082188">
    <w:abstractNumId w:val="23"/>
  </w:num>
  <w:num w:numId="15" w16cid:durableId="46075600">
    <w:abstractNumId w:val="25"/>
  </w:num>
  <w:num w:numId="16" w16cid:durableId="1887788881">
    <w:abstractNumId w:val="7"/>
  </w:num>
  <w:num w:numId="17" w16cid:durableId="1236890953">
    <w:abstractNumId w:val="17"/>
  </w:num>
  <w:num w:numId="18" w16cid:durableId="1822190324">
    <w:abstractNumId w:val="13"/>
  </w:num>
  <w:num w:numId="19" w16cid:durableId="929974492">
    <w:abstractNumId w:val="12"/>
  </w:num>
  <w:num w:numId="20" w16cid:durableId="526212913">
    <w:abstractNumId w:val="13"/>
  </w:num>
  <w:num w:numId="21" w16cid:durableId="404181571">
    <w:abstractNumId w:val="14"/>
  </w:num>
  <w:num w:numId="22" w16cid:durableId="2026832393">
    <w:abstractNumId w:val="18"/>
  </w:num>
  <w:num w:numId="23" w16cid:durableId="406148314">
    <w:abstractNumId w:val="8"/>
  </w:num>
  <w:num w:numId="24" w16cid:durableId="1650748620">
    <w:abstractNumId w:val="22"/>
  </w:num>
  <w:num w:numId="25" w16cid:durableId="182330063">
    <w:abstractNumId w:val="24"/>
  </w:num>
  <w:num w:numId="26" w16cid:durableId="1674647086">
    <w:abstractNumId w:val="9"/>
  </w:num>
  <w:num w:numId="27" w16cid:durableId="1781608534">
    <w:abstractNumId w:val="33"/>
  </w:num>
  <w:num w:numId="28" w16cid:durableId="16856855">
    <w:abstractNumId w:val="15"/>
  </w:num>
  <w:num w:numId="29" w16cid:durableId="1690445344">
    <w:abstractNumId w:val="21"/>
  </w:num>
  <w:num w:numId="30" w16cid:durableId="913007284">
    <w:abstractNumId w:val="16"/>
  </w:num>
  <w:num w:numId="31" w16cid:durableId="175072690">
    <w:abstractNumId w:val="29"/>
  </w:num>
  <w:num w:numId="32" w16cid:durableId="656032054">
    <w:abstractNumId w:val="11"/>
  </w:num>
  <w:num w:numId="33" w16cid:durableId="1038581738">
    <w:abstractNumId w:val="30"/>
  </w:num>
  <w:num w:numId="34" w16cid:durableId="576133099">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689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02"/>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18F4"/>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81E"/>
    <w:rsid w:val="00E74C08"/>
    <w:rsid w:val="00E75618"/>
    <w:rsid w:val="00E75A7F"/>
    <w:rsid w:val="00E75C08"/>
    <w:rsid w:val="00E75F4C"/>
    <w:rsid w:val="00E766C1"/>
    <w:rsid w:val="00E76E22"/>
    <w:rsid w:val="00E80529"/>
    <w:rsid w:val="00E811E4"/>
    <w:rsid w:val="00E81F78"/>
    <w:rsid w:val="00E821F5"/>
    <w:rsid w:val="00E8274E"/>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899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con-vino-mejor/edicion-2025" TargetMode="External"/><Relationship Id="rId13" Type="http://schemas.openxmlformats.org/officeDocument/2006/relationships/hyperlink" Target="https://www.casalorenzo.es/?adsplus_campaign=22377993767&amp;click_source=UGGA&amp;gad_source=1&amp;gad_campaignid=22377996446&amp;gclid=CjwKCAjwu9fHBhAWEiwAzGRC_9QeBDFVmXXNB915UfSqzPGoQzDUISVrbQ3DYdoA709FPuFzWFjVPhoCKDkQAvD_BwE" TargetMode="External"/><Relationship Id="rId18" Type="http://schemas.openxmlformats.org/officeDocument/2006/relationships/hyperlink" Target="https://www.bodegassantiagoelmayor.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urocajarural.es/" TargetMode="External"/><Relationship Id="rId7" Type="http://schemas.openxmlformats.org/officeDocument/2006/relationships/endnotes" Target="endnotes.xml"/><Relationship Id="rId12" Type="http://schemas.openxmlformats.org/officeDocument/2006/relationships/hyperlink" Target="https://www.magochicky.com/" TargetMode="External"/><Relationship Id="rId17" Type="http://schemas.openxmlformats.org/officeDocument/2006/relationships/hyperlink" Target="https://www.casalorenzo.e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ajaraba.com/" TargetMode="External"/><Relationship Id="rId20" Type="http://schemas.openxmlformats.org/officeDocument/2006/relationships/hyperlink" Target="https://www.magochick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vino.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odegasayuso.es/" TargetMode="External"/><Relationship Id="rId23" Type="http://schemas.openxmlformats.org/officeDocument/2006/relationships/header" Target="header1.xml"/><Relationship Id="rId10" Type="http://schemas.openxmlformats.org/officeDocument/2006/relationships/hyperlink" Target="https://www.feda.es/feda/asociaciones-junta-directiva/item/6819-asociacion-de-empresarios-de-vinos-de-albacete" TargetMode="External"/><Relationship Id="rId19" Type="http://schemas.openxmlformats.org/officeDocument/2006/relationships/hyperlink" Target="https://www.bodegasdonoctavio.com/"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bodegasmartinezsaez.es/" TargetMode="External"/><Relationship Id="rId22" Type="http://schemas.openxmlformats.org/officeDocument/2006/relationships/hyperlink" Target="https://web.dipualba.es/"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490</Words>
  <Characters>3433</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3916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2025-10-23T16:19:00Z</dcterms:created>
  <dcterms:modified xsi:type="dcterms:W3CDTF">2025-10-27T10:59:00Z</dcterms:modified>
</cp:coreProperties>
</file>