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4FA542" w14:textId="77777777" w:rsidR="00EA1801" w:rsidRDefault="00EA1801" w:rsidP="00A10560">
      <w:pPr>
        <w:suppressAutoHyphens/>
        <w:ind w:right="-142" w:hanging="284"/>
        <w:jc w:val="right"/>
        <w:rPr>
          <w:rFonts w:ascii="Tahoma" w:hAnsi="Tahoma" w:cs="Tahoma"/>
          <w:bCs/>
          <w:sz w:val="22"/>
          <w:szCs w:val="22"/>
        </w:rPr>
      </w:pPr>
    </w:p>
    <w:p w14:paraId="25BDF5D8" w14:textId="738FD009" w:rsidR="00547E0A" w:rsidRPr="00271FBA" w:rsidRDefault="00547E0A" w:rsidP="00547E0A">
      <w:pPr>
        <w:jc w:val="right"/>
        <w:rPr>
          <w:rFonts w:ascii="Tahoma" w:hAnsi="Tahoma" w:cs="Tahoma"/>
          <w:bCs/>
          <w:sz w:val="22"/>
          <w:szCs w:val="22"/>
        </w:rPr>
      </w:pPr>
      <w:r>
        <w:rPr>
          <w:sz w:val="40"/>
          <w:szCs w:val="40"/>
        </w:rPr>
        <w:tab/>
      </w:r>
      <w:r w:rsidRPr="00271FBA">
        <w:rPr>
          <w:rFonts w:ascii="Tahoma" w:hAnsi="Tahoma" w:cs="Tahoma"/>
          <w:bCs/>
          <w:sz w:val="22"/>
          <w:szCs w:val="22"/>
        </w:rPr>
        <w:t>Albacete, 3</w:t>
      </w:r>
      <w:r w:rsidRPr="00271FBA">
        <w:rPr>
          <w:rFonts w:ascii="Tahoma" w:hAnsi="Tahoma" w:cs="Tahoma"/>
          <w:bCs/>
          <w:sz w:val="22"/>
          <w:szCs w:val="22"/>
        </w:rPr>
        <w:t>1</w:t>
      </w:r>
      <w:r w:rsidRPr="00271FBA">
        <w:rPr>
          <w:rFonts w:ascii="Tahoma" w:hAnsi="Tahoma" w:cs="Tahoma"/>
          <w:bCs/>
          <w:sz w:val="22"/>
          <w:szCs w:val="22"/>
        </w:rPr>
        <w:t xml:space="preserve"> de octubre de 2025</w:t>
      </w:r>
    </w:p>
    <w:p w14:paraId="70786816" w14:textId="77777777" w:rsidR="00547E0A" w:rsidRPr="004D0508" w:rsidRDefault="00547E0A" w:rsidP="00547E0A">
      <w:pPr>
        <w:jc w:val="right"/>
        <w:rPr>
          <w:rFonts w:ascii="Tahoma" w:hAnsi="Tahoma" w:cs="Tahoma"/>
          <w:bCs/>
          <w:szCs w:val="24"/>
        </w:rPr>
      </w:pPr>
    </w:p>
    <w:p w14:paraId="16BAF117" w14:textId="77777777" w:rsidR="00271FBA" w:rsidRDefault="00271FBA" w:rsidP="00547E0A">
      <w:pPr>
        <w:jc w:val="center"/>
        <w:rPr>
          <w:rFonts w:ascii="Tahoma" w:hAnsi="Tahoma" w:cs="Tahoma"/>
          <w:b/>
          <w:sz w:val="28"/>
          <w:szCs w:val="28"/>
        </w:rPr>
      </w:pPr>
    </w:p>
    <w:p w14:paraId="038D26E1" w14:textId="561FA2F2" w:rsidR="00547E0A" w:rsidRDefault="00547E0A" w:rsidP="00547E0A">
      <w:pPr>
        <w:jc w:val="center"/>
        <w:rPr>
          <w:rFonts w:ascii="Tahoma" w:hAnsi="Tahoma" w:cs="Tahoma"/>
          <w:b/>
          <w:sz w:val="28"/>
          <w:szCs w:val="28"/>
        </w:rPr>
      </w:pPr>
      <w:r w:rsidRPr="00202E2F">
        <w:rPr>
          <w:rFonts w:ascii="Tahoma" w:hAnsi="Tahoma" w:cs="Tahoma"/>
          <w:b/>
          <w:sz w:val="28"/>
          <w:szCs w:val="28"/>
        </w:rPr>
        <w:t xml:space="preserve">FEDA y la Dirección General </w:t>
      </w:r>
      <w:r>
        <w:rPr>
          <w:rFonts w:ascii="Tahoma" w:hAnsi="Tahoma" w:cs="Tahoma"/>
          <w:b/>
          <w:sz w:val="28"/>
          <w:szCs w:val="28"/>
        </w:rPr>
        <w:t>de Empresas de C</w:t>
      </w:r>
      <w:r>
        <w:rPr>
          <w:rFonts w:ascii="Tahoma" w:hAnsi="Tahoma" w:cs="Tahoma"/>
          <w:b/>
          <w:sz w:val="28"/>
          <w:szCs w:val="28"/>
        </w:rPr>
        <w:t>astilla-La Mancha</w:t>
      </w:r>
      <w:r>
        <w:rPr>
          <w:rFonts w:ascii="Tahoma" w:hAnsi="Tahoma" w:cs="Tahoma"/>
          <w:b/>
          <w:sz w:val="28"/>
          <w:szCs w:val="28"/>
        </w:rPr>
        <w:t xml:space="preserve"> fortalecen lazos para seguir apoyando el </w:t>
      </w:r>
      <w:r w:rsidRPr="00202E2F">
        <w:rPr>
          <w:rFonts w:ascii="Tahoma" w:hAnsi="Tahoma" w:cs="Tahoma"/>
          <w:b/>
          <w:sz w:val="28"/>
          <w:szCs w:val="28"/>
        </w:rPr>
        <w:t>desarrollo de las empresas albacete</w:t>
      </w:r>
      <w:r>
        <w:rPr>
          <w:rFonts w:ascii="Tahoma" w:hAnsi="Tahoma" w:cs="Tahoma"/>
          <w:b/>
          <w:sz w:val="28"/>
          <w:szCs w:val="28"/>
        </w:rPr>
        <w:t xml:space="preserve">ñas y del conjunto de la región. </w:t>
      </w:r>
    </w:p>
    <w:p w14:paraId="05774C69" w14:textId="77777777" w:rsidR="00547E0A" w:rsidRDefault="00547E0A" w:rsidP="00547E0A">
      <w:pPr>
        <w:jc w:val="center"/>
        <w:rPr>
          <w:rFonts w:ascii="Tahoma" w:hAnsi="Tahoma" w:cs="Tahoma"/>
          <w:b/>
          <w:bCs/>
          <w:iCs/>
        </w:rPr>
      </w:pPr>
    </w:p>
    <w:p w14:paraId="3D861246" w14:textId="77777777" w:rsidR="00547E0A" w:rsidRDefault="00547E0A" w:rsidP="00547E0A">
      <w:pPr>
        <w:jc w:val="center"/>
        <w:rPr>
          <w:rFonts w:ascii="Tahoma" w:hAnsi="Tahoma" w:cs="Tahoma"/>
          <w:b/>
          <w:bCs/>
          <w:iCs/>
        </w:rPr>
      </w:pPr>
    </w:p>
    <w:p w14:paraId="59193D2F" w14:textId="194C0069" w:rsidR="00547E0A" w:rsidRPr="00547E0A" w:rsidRDefault="00547E0A" w:rsidP="00271FBA">
      <w:pPr>
        <w:pStyle w:val="Prrafodelista"/>
        <w:numPr>
          <w:ilvl w:val="0"/>
          <w:numId w:val="36"/>
        </w:numPr>
        <w:spacing w:line="240" w:lineRule="auto"/>
        <w:ind w:left="0" w:hanging="284"/>
        <w:jc w:val="center"/>
        <w:rPr>
          <w:rFonts w:ascii="Tahoma" w:hAnsi="Tahoma" w:cs="Tahoma"/>
        </w:rPr>
      </w:pPr>
      <w:r w:rsidRPr="00547E0A">
        <w:rPr>
          <w:rFonts w:ascii="Tahoma" w:hAnsi="Tahoma" w:cs="Tahoma"/>
          <w:b/>
          <w:bCs/>
          <w:iCs/>
        </w:rPr>
        <w:t>Primera reunión de trabajo</w:t>
      </w:r>
      <w:r w:rsidRPr="00547E0A">
        <w:rPr>
          <w:rFonts w:ascii="Tahoma" w:hAnsi="Tahoma" w:cs="Tahoma"/>
          <w:b/>
          <w:bCs/>
          <w:iCs/>
        </w:rPr>
        <w:t xml:space="preserve"> </w:t>
      </w:r>
      <w:r w:rsidRPr="00547E0A">
        <w:rPr>
          <w:rFonts w:ascii="Tahoma" w:hAnsi="Tahoma" w:cs="Tahoma"/>
          <w:b/>
          <w:bCs/>
          <w:iCs/>
        </w:rPr>
        <w:t>con Santiago Baeza con el principal objetivo de aumentar la capacidad exportadora de las empresas</w:t>
      </w:r>
      <w:r w:rsidR="00271FBA">
        <w:rPr>
          <w:rFonts w:ascii="Tahoma" w:hAnsi="Tahoma" w:cs="Tahoma"/>
          <w:b/>
          <w:bCs/>
          <w:iCs/>
        </w:rPr>
        <w:t xml:space="preserve"> </w:t>
      </w:r>
      <w:r w:rsidRPr="00547E0A">
        <w:rPr>
          <w:rFonts w:ascii="Tahoma" w:hAnsi="Tahoma" w:cs="Tahoma"/>
          <w:b/>
          <w:bCs/>
          <w:iCs/>
        </w:rPr>
        <w:t xml:space="preserve">y mayor concurrencia a las líneas de ayuda </w:t>
      </w:r>
    </w:p>
    <w:p w14:paraId="384D1DCD" w14:textId="77777777" w:rsidR="00547E0A" w:rsidRDefault="00547E0A" w:rsidP="00547E0A">
      <w:pPr>
        <w:shd w:val="clear" w:color="auto" w:fill="FFFFFF"/>
        <w:spacing w:after="150"/>
        <w:rPr>
          <w:rFonts w:ascii="Tahoma" w:hAnsi="Tahoma" w:cs="Tahoma"/>
        </w:rPr>
      </w:pPr>
    </w:p>
    <w:p w14:paraId="017D0044" w14:textId="6412B661" w:rsidR="00547E0A" w:rsidRPr="00547E0A" w:rsidRDefault="00547E0A" w:rsidP="00547E0A">
      <w:pPr>
        <w:shd w:val="clear" w:color="auto" w:fill="FFFFFF"/>
        <w:spacing w:after="150"/>
        <w:rPr>
          <w:rFonts w:ascii="Tahoma" w:hAnsi="Tahoma" w:cs="Tahoma"/>
          <w:sz w:val="22"/>
          <w:szCs w:val="22"/>
        </w:rPr>
      </w:pPr>
      <w:r w:rsidRPr="00547E0A">
        <w:rPr>
          <w:rFonts w:ascii="Tahoma" w:hAnsi="Tahoma" w:cs="Tahoma"/>
          <w:sz w:val="22"/>
          <w:szCs w:val="22"/>
        </w:rPr>
        <w:t xml:space="preserve">El presidente de la </w:t>
      </w:r>
      <w:hyperlink r:id="rId8" w:history="1">
        <w:r w:rsidRPr="00547E0A">
          <w:rPr>
            <w:rStyle w:val="Hipervnculo"/>
            <w:rFonts w:ascii="Tahoma" w:hAnsi="Tahoma" w:cs="Tahoma"/>
            <w:sz w:val="22"/>
            <w:szCs w:val="22"/>
          </w:rPr>
          <w:t>Confederación de Empresarios de Albacete, FEDA</w:t>
        </w:r>
      </w:hyperlink>
      <w:r>
        <w:rPr>
          <w:sz w:val="22"/>
          <w:szCs w:val="22"/>
        </w:rPr>
        <w:t>,</w:t>
      </w:r>
      <w:r w:rsidR="00A76465">
        <w:rPr>
          <w:sz w:val="22"/>
          <w:szCs w:val="22"/>
        </w:rPr>
        <w:t xml:space="preserve"> </w:t>
      </w:r>
      <w:r w:rsidR="00A76465" w:rsidRPr="00A76465">
        <w:rPr>
          <w:rFonts w:ascii="Tahoma" w:hAnsi="Tahoma" w:cs="Tahoma"/>
          <w:sz w:val="22"/>
          <w:szCs w:val="22"/>
        </w:rPr>
        <w:t>A</w:t>
      </w:r>
      <w:r w:rsidR="00A76465">
        <w:rPr>
          <w:rFonts w:ascii="Tahoma" w:hAnsi="Tahoma" w:cs="Tahoma"/>
          <w:sz w:val="22"/>
          <w:szCs w:val="22"/>
        </w:rPr>
        <w:t>rtemio Pérez Alfaro,</w:t>
      </w:r>
      <w:r w:rsidRPr="00547E0A">
        <w:rPr>
          <w:rFonts w:ascii="Tahoma" w:hAnsi="Tahoma" w:cs="Tahoma"/>
          <w:sz w:val="22"/>
          <w:szCs w:val="22"/>
        </w:rPr>
        <w:t xml:space="preserve"> ha mantenido una reunión con el nuevo </w:t>
      </w:r>
      <w:r w:rsidRPr="00547E0A">
        <w:rPr>
          <w:rFonts w:ascii="Tahoma" w:hAnsi="Tahoma" w:cs="Tahoma"/>
          <w:sz w:val="22"/>
          <w:szCs w:val="22"/>
        </w:rPr>
        <w:t>d</w:t>
      </w:r>
      <w:r w:rsidRPr="00547E0A">
        <w:rPr>
          <w:rFonts w:ascii="Tahoma" w:hAnsi="Tahoma" w:cs="Tahoma"/>
          <w:sz w:val="22"/>
          <w:szCs w:val="22"/>
        </w:rPr>
        <w:t xml:space="preserve">irector </w:t>
      </w:r>
      <w:r w:rsidRPr="00547E0A">
        <w:rPr>
          <w:rFonts w:ascii="Tahoma" w:hAnsi="Tahoma" w:cs="Tahoma"/>
          <w:sz w:val="22"/>
          <w:szCs w:val="22"/>
        </w:rPr>
        <w:t xml:space="preserve">general </w:t>
      </w:r>
      <w:r w:rsidRPr="00547E0A">
        <w:rPr>
          <w:rFonts w:ascii="Tahoma" w:hAnsi="Tahoma" w:cs="Tahoma"/>
          <w:sz w:val="22"/>
          <w:szCs w:val="22"/>
        </w:rPr>
        <w:t>de Empresas d</w:t>
      </w:r>
      <w:r w:rsidR="00A76465">
        <w:rPr>
          <w:rFonts w:ascii="Tahoma" w:hAnsi="Tahoma" w:cs="Tahoma"/>
          <w:sz w:val="22"/>
          <w:szCs w:val="22"/>
        </w:rPr>
        <w:t>e la Consejería de Economía, Empresas y Empleo del Gobierno de Castilla-La Mancha, S</w:t>
      </w:r>
      <w:r w:rsidRPr="00547E0A">
        <w:rPr>
          <w:rFonts w:ascii="Tahoma" w:hAnsi="Tahoma" w:cs="Tahoma"/>
          <w:sz w:val="22"/>
          <w:szCs w:val="22"/>
        </w:rPr>
        <w:t xml:space="preserve">antiago Baeza, con el fin de poner en su conocimiento toda la experiencia y el trabajo de varios años de la patronal, que se centra en tres ejes en conexión directa con esta </w:t>
      </w:r>
      <w:r w:rsidR="00A76465">
        <w:rPr>
          <w:rFonts w:ascii="Tahoma" w:hAnsi="Tahoma" w:cs="Tahoma"/>
          <w:sz w:val="22"/>
          <w:szCs w:val="22"/>
        </w:rPr>
        <w:t>D</w:t>
      </w:r>
      <w:r w:rsidRPr="00547E0A">
        <w:rPr>
          <w:rFonts w:ascii="Tahoma" w:hAnsi="Tahoma" w:cs="Tahoma"/>
          <w:sz w:val="22"/>
          <w:szCs w:val="22"/>
        </w:rPr>
        <w:t xml:space="preserve">irección </w:t>
      </w:r>
      <w:r w:rsidR="00A76465">
        <w:rPr>
          <w:rFonts w:ascii="Tahoma" w:hAnsi="Tahoma" w:cs="Tahoma"/>
          <w:sz w:val="22"/>
          <w:szCs w:val="22"/>
        </w:rPr>
        <w:t>G</w:t>
      </w:r>
      <w:r w:rsidRPr="00547E0A">
        <w:rPr>
          <w:rFonts w:ascii="Tahoma" w:hAnsi="Tahoma" w:cs="Tahoma"/>
          <w:sz w:val="22"/>
          <w:szCs w:val="22"/>
        </w:rPr>
        <w:t xml:space="preserve">eneral: </w:t>
      </w:r>
      <w:hyperlink r:id="rId9" w:history="1">
        <w:r w:rsidRPr="00547E0A">
          <w:rPr>
            <w:rStyle w:val="Hipervnculo"/>
            <w:rFonts w:ascii="Tahoma" w:hAnsi="Tahoma" w:cs="Tahoma"/>
            <w:sz w:val="22"/>
            <w:szCs w:val="22"/>
          </w:rPr>
          <w:t>Trabajo sectorial a través de sus 71 asociaciones integradas,</w:t>
        </w:r>
      </w:hyperlink>
      <w:r w:rsidRPr="00547E0A">
        <w:rPr>
          <w:rFonts w:ascii="Tahoma" w:hAnsi="Tahoma" w:cs="Tahoma"/>
          <w:sz w:val="22"/>
          <w:szCs w:val="22"/>
        </w:rPr>
        <w:t xml:space="preserve"> </w:t>
      </w:r>
      <w:hyperlink r:id="rId10" w:history="1">
        <w:r w:rsidRPr="00547E0A">
          <w:rPr>
            <w:rStyle w:val="Hipervnculo"/>
            <w:rFonts w:ascii="Tahoma" w:hAnsi="Tahoma" w:cs="Tahoma"/>
            <w:sz w:val="22"/>
            <w:szCs w:val="22"/>
          </w:rPr>
          <w:t>asesoramiento internacional</w:t>
        </w:r>
      </w:hyperlink>
      <w:r w:rsidRPr="00547E0A">
        <w:rPr>
          <w:rFonts w:ascii="Tahoma" w:hAnsi="Tahoma" w:cs="Tahoma"/>
          <w:sz w:val="22"/>
          <w:szCs w:val="22"/>
        </w:rPr>
        <w:t xml:space="preserve"> y consultoría en materia de </w:t>
      </w:r>
      <w:hyperlink r:id="rId11" w:history="1">
        <w:r w:rsidRPr="00547E0A">
          <w:rPr>
            <w:rStyle w:val="Hipervnculo"/>
            <w:rFonts w:ascii="Tahoma" w:hAnsi="Tahoma" w:cs="Tahoma"/>
            <w:sz w:val="22"/>
            <w:szCs w:val="22"/>
          </w:rPr>
          <w:t>inversión y finanzas.</w:t>
        </w:r>
      </w:hyperlink>
      <w:r w:rsidRPr="00547E0A">
        <w:rPr>
          <w:rFonts w:ascii="Tahoma" w:hAnsi="Tahoma" w:cs="Tahoma"/>
          <w:sz w:val="22"/>
          <w:szCs w:val="22"/>
        </w:rPr>
        <w:t xml:space="preserve"> </w:t>
      </w:r>
    </w:p>
    <w:p w14:paraId="337FEC6C" w14:textId="7375DE68" w:rsidR="00547E0A" w:rsidRPr="00547E0A" w:rsidRDefault="00547E0A" w:rsidP="00547E0A">
      <w:pPr>
        <w:shd w:val="clear" w:color="auto" w:fill="FFFFFF"/>
        <w:spacing w:after="150"/>
        <w:rPr>
          <w:rFonts w:ascii="Tahoma" w:hAnsi="Tahoma" w:cs="Tahoma"/>
          <w:sz w:val="22"/>
          <w:szCs w:val="22"/>
        </w:rPr>
      </w:pPr>
      <w:hyperlink r:id="rId12" w:history="1">
        <w:r w:rsidRPr="00547E0A">
          <w:rPr>
            <w:rStyle w:val="Hipervnculo"/>
            <w:rFonts w:ascii="Tahoma" w:hAnsi="Tahoma" w:cs="Tahoma"/>
            <w:sz w:val="22"/>
            <w:szCs w:val="22"/>
          </w:rPr>
          <w:t>Artemio Pérez Alfaro</w:t>
        </w:r>
      </w:hyperlink>
      <w:r w:rsidRPr="00547E0A">
        <w:rPr>
          <w:rFonts w:ascii="Tahoma" w:hAnsi="Tahoma" w:cs="Tahoma"/>
          <w:sz w:val="22"/>
          <w:szCs w:val="22"/>
        </w:rPr>
        <w:t xml:space="preserve"> estuvo acompañado en esta reunión del </w:t>
      </w:r>
      <w:r w:rsidR="00A76465">
        <w:rPr>
          <w:rFonts w:ascii="Tahoma" w:hAnsi="Tahoma" w:cs="Tahoma"/>
          <w:sz w:val="22"/>
          <w:szCs w:val="22"/>
        </w:rPr>
        <w:t>d</w:t>
      </w:r>
      <w:r w:rsidRPr="00547E0A">
        <w:rPr>
          <w:rFonts w:ascii="Tahoma" w:hAnsi="Tahoma" w:cs="Tahoma"/>
          <w:sz w:val="22"/>
          <w:szCs w:val="22"/>
        </w:rPr>
        <w:t xml:space="preserve">elegado </w:t>
      </w:r>
      <w:r w:rsidR="00A76465">
        <w:rPr>
          <w:rFonts w:ascii="Tahoma" w:hAnsi="Tahoma" w:cs="Tahoma"/>
          <w:sz w:val="22"/>
          <w:szCs w:val="22"/>
        </w:rPr>
        <w:t>p</w:t>
      </w:r>
      <w:r w:rsidRPr="00547E0A">
        <w:rPr>
          <w:rFonts w:ascii="Tahoma" w:hAnsi="Tahoma" w:cs="Tahoma"/>
          <w:sz w:val="22"/>
          <w:szCs w:val="22"/>
        </w:rPr>
        <w:t>rovincial de Economía, Empresas y Empleo de Albacete, Nicolas Merino</w:t>
      </w:r>
      <w:r w:rsidR="00A76465">
        <w:rPr>
          <w:rFonts w:ascii="Tahoma" w:hAnsi="Tahoma" w:cs="Tahoma"/>
          <w:sz w:val="22"/>
          <w:szCs w:val="22"/>
        </w:rPr>
        <w:t>,</w:t>
      </w:r>
      <w:r w:rsidRPr="00547E0A">
        <w:rPr>
          <w:rFonts w:ascii="Tahoma" w:hAnsi="Tahoma" w:cs="Tahoma"/>
          <w:sz w:val="22"/>
          <w:szCs w:val="22"/>
        </w:rPr>
        <w:t xml:space="preserve"> y del equipo técnico de la Confederación, </w:t>
      </w:r>
      <w:hyperlink r:id="rId13" w:history="1">
        <w:r w:rsidRPr="00547E0A">
          <w:rPr>
            <w:rStyle w:val="Hipervnculo"/>
            <w:rFonts w:ascii="Tahoma" w:hAnsi="Tahoma" w:cs="Tahoma"/>
            <w:sz w:val="22"/>
            <w:szCs w:val="22"/>
          </w:rPr>
          <w:t>Vicente García</w:t>
        </w:r>
      </w:hyperlink>
      <w:r w:rsidRPr="00547E0A">
        <w:rPr>
          <w:rFonts w:ascii="Tahoma" w:hAnsi="Tahoma" w:cs="Tahoma"/>
          <w:sz w:val="22"/>
          <w:szCs w:val="22"/>
        </w:rPr>
        <w:t xml:space="preserve">, </w:t>
      </w:r>
      <w:r w:rsidR="00A76465">
        <w:rPr>
          <w:rFonts w:ascii="Tahoma" w:hAnsi="Tahoma" w:cs="Tahoma"/>
          <w:sz w:val="22"/>
          <w:szCs w:val="22"/>
        </w:rPr>
        <w:t>s</w:t>
      </w:r>
      <w:r w:rsidRPr="00547E0A">
        <w:rPr>
          <w:rFonts w:ascii="Tahoma" w:hAnsi="Tahoma" w:cs="Tahoma"/>
          <w:sz w:val="22"/>
          <w:szCs w:val="22"/>
        </w:rPr>
        <w:t xml:space="preserve">ecretario </w:t>
      </w:r>
      <w:r w:rsidR="00A76465">
        <w:rPr>
          <w:rFonts w:ascii="Tahoma" w:hAnsi="Tahoma" w:cs="Tahoma"/>
          <w:sz w:val="22"/>
          <w:szCs w:val="22"/>
        </w:rPr>
        <w:t>g</w:t>
      </w:r>
      <w:r w:rsidRPr="00547E0A">
        <w:rPr>
          <w:rFonts w:ascii="Tahoma" w:hAnsi="Tahoma" w:cs="Tahoma"/>
          <w:sz w:val="22"/>
          <w:szCs w:val="22"/>
        </w:rPr>
        <w:t>eneral</w:t>
      </w:r>
      <w:r w:rsidR="00A76465">
        <w:rPr>
          <w:rFonts w:ascii="Tahoma" w:hAnsi="Tahoma" w:cs="Tahoma"/>
          <w:sz w:val="22"/>
          <w:szCs w:val="22"/>
        </w:rPr>
        <w:t>,</w:t>
      </w:r>
      <w:r w:rsidRPr="00547E0A">
        <w:rPr>
          <w:rFonts w:ascii="Tahoma" w:hAnsi="Tahoma" w:cs="Tahoma"/>
          <w:sz w:val="22"/>
          <w:szCs w:val="22"/>
        </w:rPr>
        <w:t xml:space="preserve"> y </w:t>
      </w:r>
      <w:hyperlink r:id="rId14" w:history="1">
        <w:r w:rsidRPr="00547E0A">
          <w:rPr>
            <w:rStyle w:val="Hipervnculo"/>
            <w:rFonts w:ascii="Tahoma" w:hAnsi="Tahoma" w:cs="Tahoma"/>
            <w:sz w:val="22"/>
            <w:szCs w:val="22"/>
          </w:rPr>
          <w:t>Évelin R. Molano</w:t>
        </w:r>
      </w:hyperlink>
      <w:r w:rsidRPr="00547E0A">
        <w:rPr>
          <w:rFonts w:ascii="Tahoma" w:hAnsi="Tahoma" w:cs="Tahoma"/>
          <w:sz w:val="22"/>
          <w:szCs w:val="22"/>
        </w:rPr>
        <w:t xml:space="preserve">, </w:t>
      </w:r>
      <w:r w:rsidR="00A76465">
        <w:rPr>
          <w:rFonts w:ascii="Tahoma" w:hAnsi="Tahoma" w:cs="Tahoma"/>
          <w:sz w:val="22"/>
          <w:szCs w:val="22"/>
        </w:rPr>
        <w:t>r</w:t>
      </w:r>
      <w:r w:rsidRPr="00547E0A">
        <w:rPr>
          <w:rFonts w:ascii="Tahoma" w:hAnsi="Tahoma" w:cs="Tahoma"/>
          <w:sz w:val="22"/>
          <w:szCs w:val="22"/>
        </w:rPr>
        <w:t xml:space="preserve">esponsable del Departamento de Asociaciones y </w:t>
      </w:r>
      <w:r w:rsidR="00A76465">
        <w:rPr>
          <w:rFonts w:ascii="Tahoma" w:hAnsi="Tahoma" w:cs="Tahoma"/>
          <w:sz w:val="22"/>
          <w:szCs w:val="22"/>
        </w:rPr>
        <w:t>Á</w:t>
      </w:r>
      <w:r w:rsidRPr="00547E0A">
        <w:rPr>
          <w:rFonts w:ascii="Tahoma" w:hAnsi="Tahoma" w:cs="Tahoma"/>
          <w:sz w:val="22"/>
          <w:szCs w:val="22"/>
        </w:rPr>
        <w:t xml:space="preserve">reas Técnicas de FEDA.  </w:t>
      </w:r>
    </w:p>
    <w:p w14:paraId="4D9DBC28" w14:textId="6D114EF1" w:rsidR="00547E0A" w:rsidRPr="00547E0A" w:rsidRDefault="00547E0A" w:rsidP="00547E0A">
      <w:pPr>
        <w:shd w:val="clear" w:color="auto" w:fill="FFFFFF"/>
        <w:spacing w:after="150"/>
        <w:rPr>
          <w:rFonts w:ascii="Tahoma" w:hAnsi="Tahoma" w:cs="Tahoma"/>
          <w:sz w:val="22"/>
          <w:szCs w:val="22"/>
        </w:rPr>
      </w:pPr>
      <w:r w:rsidRPr="00547E0A">
        <w:rPr>
          <w:rFonts w:ascii="Tahoma" w:hAnsi="Tahoma" w:cs="Tahoma"/>
          <w:sz w:val="22"/>
          <w:szCs w:val="22"/>
        </w:rPr>
        <w:t xml:space="preserve">El </w:t>
      </w:r>
      <w:r w:rsidR="00A76465">
        <w:rPr>
          <w:rFonts w:ascii="Tahoma" w:hAnsi="Tahoma" w:cs="Tahoma"/>
          <w:sz w:val="22"/>
          <w:szCs w:val="22"/>
        </w:rPr>
        <w:t>d</w:t>
      </w:r>
      <w:r w:rsidRPr="00547E0A">
        <w:rPr>
          <w:rFonts w:ascii="Tahoma" w:hAnsi="Tahoma" w:cs="Tahoma"/>
          <w:sz w:val="22"/>
          <w:szCs w:val="22"/>
        </w:rPr>
        <w:t xml:space="preserve">irector </w:t>
      </w:r>
      <w:r w:rsidR="00A76465">
        <w:rPr>
          <w:rFonts w:ascii="Tahoma" w:hAnsi="Tahoma" w:cs="Tahoma"/>
          <w:sz w:val="22"/>
          <w:szCs w:val="22"/>
        </w:rPr>
        <w:t>g</w:t>
      </w:r>
      <w:r w:rsidRPr="00547E0A">
        <w:rPr>
          <w:rFonts w:ascii="Tahoma" w:hAnsi="Tahoma" w:cs="Tahoma"/>
          <w:sz w:val="22"/>
          <w:szCs w:val="22"/>
        </w:rPr>
        <w:t xml:space="preserve">eneral reiteró la enorme capacidad de convocatoria de FEDA y la reconoce como el interlocutor principal con todo el tejido empresarial de la </w:t>
      </w:r>
      <w:r w:rsidR="00A76465">
        <w:rPr>
          <w:rFonts w:ascii="Tahoma" w:hAnsi="Tahoma" w:cs="Tahoma"/>
          <w:sz w:val="22"/>
          <w:szCs w:val="22"/>
        </w:rPr>
        <w:t>p</w:t>
      </w:r>
      <w:r w:rsidRPr="00547E0A">
        <w:rPr>
          <w:rFonts w:ascii="Tahoma" w:hAnsi="Tahoma" w:cs="Tahoma"/>
          <w:sz w:val="22"/>
          <w:szCs w:val="22"/>
        </w:rPr>
        <w:t xml:space="preserve">rovincia. </w:t>
      </w:r>
    </w:p>
    <w:p w14:paraId="37483677" w14:textId="7D020D66" w:rsidR="00547E0A" w:rsidRPr="00547E0A" w:rsidRDefault="00547E0A" w:rsidP="00547E0A">
      <w:pPr>
        <w:shd w:val="clear" w:color="auto" w:fill="FFFFFF"/>
        <w:spacing w:after="150"/>
        <w:rPr>
          <w:rFonts w:ascii="Tahoma" w:hAnsi="Tahoma" w:cs="Tahoma"/>
          <w:sz w:val="22"/>
          <w:szCs w:val="22"/>
        </w:rPr>
      </w:pPr>
      <w:r w:rsidRPr="00547E0A">
        <w:rPr>
          <w:rFonts w:ascii="Tahoma" w:hAnsi="Tahoma" w:cs="Tahoma"/>
          <w:sz w:val="22"/>
          <w:szCs w:val="22"/>
        </w:rPr>
        <w:t xml:space="preserve">La conclusión más relevante de esta primera reunión con el </w:t>
      </w:r>
      <w:r w:rsidR="00A76465">
        <w:rPr>
          <w:rFonts w:ascii="Tahoma" w:hAnsi="Tahoma" w:cs="Tahoma"/>
          <w:sz w:val="22"/>
          <w:szCs w:val="22"/>
        </w:rPr>
        <w:t>d</w:t>
      </w:r>
      <w:r w:rsidRPr="00547E0A">
        <w:rPr>
          <w:rFonts w:ascii="Tahoma" w:hAnsi="Tahoma" w:cs="Tahoma"/>
          <w:sz w:val="22"/>
          <w:szCs w:val="22"/>
        </w:rPr>
        <w:t xml:space="preserve">irector de </w:t>
      </w:r>
      <w:r w:rsidR="00A76465">
        <w:rPr>
          <w:rFonts w:ascii="Tahoma" w:hAnsi="Tahoma" w:cs="Tahoma"/>
          <w:sz w:val="22"/>
          <w:szCs w:val="22"/>
        </w:rPr>
        <w:t xml:space="preserve">general de </w:t>
      </w:r>
      <w:r w:rsidRPr="00547E0A">
        <w:rPr>
          <w:rFonts w:ascii="Tahoma" w:hAnsi="Tahoma" w:cs="Tahoma"/>
          <w:sz w:val="22"/>
          <w:szCs w:val="22"/>
        </w:rPr>
        <w:t xml:space="preserve">Empresas es la importancia de generar un proyecto a largo plazo y que se sostenga en el tiempo, en el que cada eslabón de la cadena cumpla su papel, teniendo siempre claro el “objetivo principal” que es el servicio a las empresas. </w:t>
      </w:r>
    </w:p>
    <w:p w14:paraId="685E52FD" w14:textId="35181905" w:rsidR="00547E0A" w:rsidRDefault="00A76465" w:rsidP="00547E0A">
      <w:pPr>
        <w:shd w:val="clear" w:color="auto" w:fill="FFFFFF"/>
        <w:spacing w:after="15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Tanto la representación empresarial como la del Gobierno regional han coincidido en que e</w:t>
      </w:r>
      <w:r w:rsidR="00547E0A" w:rsidRPr="00547E0A">
        <w:rPr>
          <w:rFonts w:ascii="Tahoma" w:hAnsi="Tahoma" w:cs="Tahoma"/>
          <w:sz w:val="22"/>
          <w:szCs w:val="22"/>
        </w:rPr>
        <w:t>l enfoque de la formación, la planificación de la participación en misiones y ferias, las condiciones y obligaciones de los empresarios para acceder a la financiación y convocatorias de ayudas, que es de gran relevancia para el tejido empresarial de la región, necesita de una mentalidad compartida por parte de instituciones, organizaciones y empresarios, donde el fin último sea la obtención de mayores beneficios y la generación de empleo de calidad.</w:t>
      </w:r>
    </w:p>
    <w:p w14:paraId="4C5466AA" w14:textId="29C1C4B2" w:rsidR="009D7B13" w:rsidRPr="009D7B13" w:rsidRDefault="009D7B13" w:rsidP="009D7B13">
      <w:pPr>
        <w:shd w:val="clear" w:color="auto" w:fill="FFFFFF"/>
        <w:spacing w:after="150"/>
        <w:rPr>
          <w:rFonts w:ascii="Tahoma" w:hAnsi="Tahoma" w:cs="Tahoma"/>
          <w:sz w:val="22"/>
          <w:szCs w:val="22"/>
        </w:rPr>
      </w:pPr>
      <w:r w:rsidRPr="009D7B13">
        <w:rPr>
          <w:rFonts w:ascii="Tahoma" w:hAnsi="Tahoma" w:cs="Tahoma"/>
          <w:sz w:val="22"/>
          <w:szCs w:val="22"/>
        </w:rPr>
        <w:t xml:space="preserve">Pata terminar, el director general </w:t>
      </w:r>
      <w:r w:rsidRPr="009D7B13">
        <w:rPr>
          <w:rFonts w:ascii="Tahoma" w:hAnsi="Tahoma" w:cs="Tahoma"/>
          <w:sz w:val="22"/>
          <w:szCs w:val="22"/>
        </w:rPr>
        <w:t>del Gobierno de Castilla-La Mancha ha remarcado la mano tendida del Ejecutivo autonómico para seguir trabajando de manera conjunta con FEDA en el progreso y el desarrollo de las empresas albaceteñas y del conjunto de la región</w:t>
      </w:r>
      <w:r w:rsidRPr="009D7B13">
        <w:rPr>
          <w:rFonts w:ascii="Tahoma" w:hAnsi="Tahoma" w:cs="Tahoma"/>
          <w:sz w:val="22"/>
          <w:szCs w:val="22"/>
        </w:rPr>
        <w:t>.</w:t>
      </w:r>
    </w:p>
    <w:p w14:paraId="670351E2" w14:textId="77777777" w:rsidR="009D7B13" w:rsidRDefault="009D7B13" w:rsidP="009D7B13">
      <w:pPr>
        <w:shd w:val="clear" w:color="auto" w:fill="FFFFFF"/>
        <w:spacing w:after="150"/>
        <w:rPr>
          <w:rFonts w:ascii="Calibri" w:hAnsi="Calibri"/>
          <w:sz w:val="22"/>
          <w:lang w:val="es-ES"/>
        </w:rPr>
      </w:pPr>
    </w:p>
    <w:sectPr w:rsidR="009D7B13" w:rsidSect="00702694">
      <w:headerReference w:type="default" r:id="rId15"/>
      <w:footerReference w:type="even" r:id="rId16"/>
      <w:footerReference w:type="default" r:id="rId17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9FE922" w14:textId="77777777" w:rsidR="00CA619B" w:rsidRDefault="00CA619B">
      <w:r>
        <w:separator/>
      </w:r>
    </w:p>
  </w:endnote>
  <w:endnote w:type="continuationSeparator" w:id="0">
    <w:p w14:paraId="2F103E69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MS Gothic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charset w:val="00"/>
    <w:family w:val="swiss"/>
    <w:pitch w:val="variable"/>
    <w:sig w:usb0="00000087" w:usb1="00000000" w:usb2="00000000" w:usb3="00000000" w:csb0="0000001B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033054893" name="Imagen 2033054893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410121646" name="Imagen 1410121646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A90926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A90926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268699915" name="Imagen 1268699915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603596981" name="Imagen 603596981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9D7A0A" w14:textId="77777777" w:rsidR="00CA619B" w:rsidRDefault="00CA619B">
      <w:r>
        <w:separator/>
      </w:r>
    </w:p>
  </w:footnote>
  <w:footnote w:type="continuationSeparator" w:id="0">
    <w:p w14:paraId="4BEE8ADE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69030" w14:textId="5BD74EB1" w:rsidR="00E161A1" w:rsidRDefault="00DF7AA3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noProof/>
        <w:sz w:val="22"/>
        <w:szCs w:val="22"/>
        <w:lang w:val="es-ES"/>
      </w:rPr>
      <w:drawing>
        <wp:anchor distT="0" distB="0" distL="114300" distR="114300" simplePos="0" relativeHeight="251660800" behindDoc="1" locked="0" layoutInCell="1" allowOverlap="1" wp14:anchorId="7F980965" wp14:editId="6DF2B59D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335659956" name="Imagen 335659956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4B0D06E0" w:rsidR="00A90926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 xml:space="preserve">e-mail: </w:t>
    </w:r>
    <w:hyperlink r:id="rId2" w:history="1">
      <w:r w:rsidR="00E161A1" w:rsidRPr="00D94A9F">
        <w:rPr>
          <w:rStyle w:val="Hipervnculo"/>
          <w:rFonts w:ascii="Tahoma" w:hAnsi="Tahoma"/>
          <w:sz w:val="22"/>
          <w:szCs w:val="22"/>
        </w:rPr>
        <w:t>comunicacion@feda.es</w:t>
      </w:r>
    </w:hyperlink>
  </w:p>
  <w:p w14:paraId="740D89D1" w14:textId="1741022A" w:rsidR="00E161A1" w:rsidRDefault="00E161A1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</w:p>
  <w:p w14:paraId="66BC61C5" w14:textId="77777777" w:rsidR="00E161A1" w:rsidRDefault="00E161A1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</w:p>
  <w:p w14:paraId="448556D6" w14:textId="0DAAA659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566"/>
        </w:tabs>
        <w:ind w:left="56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1973D65"/>
    <w:multiLevelType w:val="hybridMultilevel"/>
    <w:tmpl w:val="F54896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4136C77"/>
    <w:multiLevelType w:val="hybridMultilevel"/>
    <w:tmpl w:val="E06654B8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9" w15:restartNumberingAfterBreak="0">
    <w:nsid w:val="08734404"/>
    <w:multiLevelType w:val="hybridMultilevel"/>
    <w:tmpl w:val="316091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D7E3C16"/>
    <w:multiLevelType w:val="hybridMultilevel"/>
    <w:tmpl w:val="BC3A9E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3F2CA5"/>
    <w:multiLevelType w:val="hybridMultilevel"/>
    <w:tmpl w:val="FE52228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9C4C71"/>
    <w:multiLevelType w:val="hybridMultilevel"/>
    <w:tmpl w:val="881ADD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B60E40"/>
    <w:multiLevelType w:val="hybridMultilevel"/>
    <w:tmpl w:val="FF14624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002060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3A1CB9"/>
    <w:multiLevelType w:val="hybridMultilevel"/>
    <w:tmpl w:val="5A76CE32"/>
    <w:lvl w:ilvl="0" w:tplc="0C0A0001">
      <w:start w:val="1"/>
      <w:numFmt w:val="bullet"/>
      <w:lvlText w:val=""/>
      <w:lvlJc w:val="left"/>
      <w:pPr>
        <w:ind w:left="4188" w:hanging="360"/>
      </w:pPr>
      <w:rPr>
        <w:rFonts w:ascii="Symbol" w:hAnsi="Symbol" w:hint="default"/>
        <w:color w:val="002060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525AC4"/>
    <w:multiLevelType w:val="hybridMultilevel"/>
    <w:tmpl w:val="AF5ABD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7F0026"/>
    <w:multiLevelType w:val="hybridMultilevel"/>
    <w:tmpl w:val="CBB2E93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BA25DCD"/>
    <w:multiLevelType w:val="hybridMultilevel"/>
    <w:tmpl w:val="BD226A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D301F0"/>
    <w:multiLevelType w:val="hybridMultilevel"/>
    <w:tmpl w:val="EA544E2E"/>
    <w:lvl w:ilvl="0" w:tplc="938E2990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39615E"/>
    <w:multiLevelType w:val="hybridMultilevel"/>
    <w:tmpl w:val="3B546FD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34B3019"/>
    <w:multiLevelType w:val="hybridMultilevel"/>
    <w:tmpl w:val="B262EBD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614400"/>
    <w:multiLevelType w:val="hybridMultilevel"/>
    <w:tmpl w:val="09E28DB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888172D"/>
    <w:multiLevelType w:val="hybridMultilevel"/>
    <w:tmpl w:val="ADFE9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DC71D7"/>
    <w:multiLevelType w:val="hybridMultilevel"/>
    <w:tmpl w:val="1F706D30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4" w15:restartNumberingAfterBreak="0">
    <w:nsid w:val="5EB34CBC"/>
    <w:multiLevelType w:val="hybridMultilevel"/>
    <w:tmpl w:val="506E0138"/>
    <w:lvl w:ilvl="0" w:tplc="B926750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DF4159"/>
    <w:multiLevelType w:val="hybridMultilevel"/>
    <w:tmpl w:val="5728F0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256A9C"/>
    <w:multiLevelType w:val="hybridMultilevel"/>
    <w:tmpl w:val="6E367B4E"/>
    <w:lvl w:ilvl="0" w:tplc="7CF2BCEC"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34A67A7"/>
    <w:multiLevelType w:val="hybridMultilevel"/>
    <w:tmpl w:val="2B223A0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29" w15:restartNumberingAfterBreak="0">
    <w:nsid w:val="6CD61DAF"/>
    <w:multiLevelType w:val="hybridMultilevel"/>
    <w:tmpl w:val="CFE64D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AD1F54"/>
    <w:multiLevelType w:val="hybridMultilevel"/>
    <w:tmpl w:val="3E0E22A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FEB499A"/>
    <w:multiLevelType w:val="hybridMultilevel"/>
    <w:tmpl w:val="8A7092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059679E"/>
    <w:multiLevelType w:val="multilevel"/>
    <w:tmpl w:val="B3D0D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3A00098"/>
    <w:multiLevelType w:val="hybridMultilevel"/>
    <w:tmpl w:val="C8DA0A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1153F8"/>
    <w:multiLevelType w:val="hybridMultilevel"/>
    <w:tmpl w:val="1B001A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7126DE"/>
    <w:multiLevelType w:val="hybridMultilevel"/>
    <w:tmpl w:val="9E72F1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DEC2526"/>
    <w:multiLevelType w:val="hybridMultilevel"/>
    <w:tmpl w:val="BB0400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2307145">
    <w:abstractNumId w:val="28"/>
  </w:num>
  <w:num w:numId="2" w16cid:durableId="437407688">
    <w:abstractNumId w:val="6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1230967728">
    <w:abstractNumId w:val="29"/>
  </w:num>
  <w:num w:numId="7" w16cid:durableId="1843736111">
    <w:abstractNumId w:val="30"/>
  </w:num>
  <w:num w:numId="8" w16cid:durableId="409886508">
    <w:abstractNumId w:val="21"/>
  </w:num>
  <w:num w:numId="9" w16cid:durableId="1850870317">
    <w:abstractNumId w:val="11"/>
  </w:num>
  <w:num w:numId="10" w16cid:durableId="481315844">
    <w:abstractNumId w:val="34"/>
  </w:num>
  <w:num w:numId="11" w16cid:durableId="1404913017">
    <w:abstractNumId w:val="33"/>
  </w:num>
  <w:num w:numId="12" w16cid:durableId="2032536381">
    <w:abstractNumId w:val="36"/>
  </w:num>
  <w:num w:numId="13" w16cid:durableId="1586182953">
    <w:abstractNumId w:val="33"/>
  </w:num>
  <w:num w:numId="14" w16cid:durableId="1287082188">
    <w:abstractNumId w:val="25"/>
  </w:num>
  <w:num w:numId="15" w16cid:durableId="46075600">
    <w:abstractNumId w:val="27"/>
  </w:num>
  <w:num w:numId="16" w16cid:durableId="1887788881">
    <w:abstractNumId w:val="8"/>
  </w:num>
  <w:num w:numId="17" w16cid:durableId="1236890953">
    <w:abstractNumId w:val="18"/>
  </w:num>
  <w:num w:numId="18" w16cid:durableId="1822190324">
    <w:abstractNumId w:val="14"/>
  </w:num>
  <w:num w:numId="19" w16cid:durableId="929974492">
    <w:abstractNumId w:val="13"/>
  </w:num>
  <w:num w:numId="20" w16cid:durableId="526212913">
    <w:abstractNumId w:val="14"/>
  </w:num>
  <w:num w:numId="21" w16cid:durableId="404181571">
    <w:abstractNumId w:val="15"/>
  </w:num>
  <w:num w:numId="22" w16cid:durableId="2026832393">
    <w:abstractNumId w:val="19"/>
  </w:num>
  <w:num w:numId="23" w16cid:durableId="406148314">
    <w:abstractNumId w:val="9"/>
  </w:num>
  <w:num w:numId="24" w16cid:durableId="1650748620">
    <w:abstractNumId w:val="24"/>
  </w:num>
  <w:num w:numId="25" w16cid:durableId="182330063">
    <w:abstractNumId w:val="26"/>
  </w:num>
  <w:num w:numId="26" w16cid:durableId="1674647086">
    <w:abstractNumId w:val="10"/>
  </w:num>
  <w:num w:numId="27" w16cid:durableId="1781608534">
    <w:abstractNumId w:val="35"/>
  </w:num>
  <w:num w:numId="28" w16cid:durableId="16856855">
    <w:abstractNumId w:val="16"/>
  </w:num>
  <w:num w:numId="29" w16cid:durableId="1690445344">
    <w:abstractNumId w:val="23"/>
  </w:num>
  <w:num w:numId="30" w16cid:durableId="913007284">
    <w:abstractNumId w:val="17"/>
  </w:num>
  <w:num w:numId="31" w16cid:durableId="175072690">
    <w:abstractNumId w:val="31"/>
  </w:num>
  <w:num w:numId="32" w16cid:durableId="656032054">
    <w:abstractNumId w:val="12"/>
  </w:num>
  <w:num w:numId="33" w16cid:durableId="1038581738">
    <w:abstractNumId w:val="32"/>
  </w:num>
  <w:num w:numId="34" w16cid:durableId="1825002687">
    <w:abstractNumId w:val="22"/>
  </w:num>
  <w:num w:numId="35" w16cid:durableId="1988853362">
    <w:abstractNumId w:val="20"/>
  </w:num>
  <w:num w:numId="36" w16cid:durableId="133814514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7308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400C"/>
    <w:rsid w:val="000050F1"/>
    <w:rsid w:val="00005C14"/>
    <w:rsid w:val="00006335"/>
    <w:rsid w:val="000064B1"/>
    <w:rsid w:val="000065A8"/>
    <w:rsid w:val="00007376"/>
    <w:rsid w:val="000074B4"/>
    <w:rsid w:val="00007B95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BA5"/>
    <w:rsid w:val="00013DCC"/>
    <w:rsid w:val="00014205"/>
    <w:rsid w:val="00014453"/>
    <w:rsid w:val="00014B88"/>
    <w:rsid w:val="00014FF4"/>
    <w:rsid w:val="0001525E"/>
    <w:rsid w:val="00016093"/>
    <w:rsid w:val="000160F5"/>
    <w:rsid w:val="0001649D"/>
    <w:rsid w:val="0001711D"/>
    <w:rsid w:val="00017F09"/>
    <w:rsid w:val="000206D6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37AA9"/>
    <w:rsid w:val="000402F6"/>
    <w:rsid w:val="000408CE"/>
    <w:rsid w:val="000408E6"/>
    <w:rsid w:val="0004106E"/>
    <w:rsid w:val="0004171B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598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3CCB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3C7E"/>
    <w:rsid w:val="0006408D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2EF1"/>
    <w:rsid w:val="00073264"/>
    <w:rsid w:val="00073CB5"/>
    <w:rsid w:val="0007533E"/>
    <w:rsid w:val="00075F20"/>
    <w:rsid w:val="0007680D"/>
    <w:rsid w:val="0007749A"/>
    <w:rsid w:val="00077E2F"/>
    <w:rsid w:val="00080899"/>
    <w:rsid w:val="00080A6B"/>
    <w:rsid w:val="00080DB7"/>
    <w:rsid w:val="000814CE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22D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C85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4ECC"/>
    <w:rsid w:val="000B57D8"/>
    <w:rsid w:val="000B64AF"/>
    <w:rsid w:val="000B670B"/>
    <w:rsid w:val="000B67D4"/>
    <w:rsid w:val="000B6C73"/>
    <w:rsid w:val="000C011E"/>
    <w:rsid w:val="000C09AF"/>
    <w:rsid w:val="000C14FD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0D9C"/>
    <w:rsid w:val="000D3511"/>
    <w:rsid w:val="000D4586"/>
    <w:rsid w:val="000D4D85"/>
    <w:rsid w:val="000D53B9"/>
    <w:rsid w:val="000D6B65"/>
    <w:rsid w:val="000D7000"/>
    <w:rsid w:val="000D7620"/>
    <w:rsid w:val="000D7921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1C7F"/>
    <w:rsid w:val="000F27F2"/>
    <w:rsid w:val="000F2933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036F"/>
    <w:rsid w:val="001111E7"/>
    <w:rsid w:val="00111481"/>
    <w:rsid w:val="00111D98"/>
    <w:rsid w:val="00112209"/>
    <w:rsid w:val="001124CF"/>
    <w:rsid w:val="00112999"/>
    <w:rsid w:val="00113B69"/>
    <w:rsid w:val="001167DA"/>
    <w:rsid w:val="00116C64"/>
    <w:rsid w:val="00116CB7"/>
    <w:rsid w:val="00116E7C"/>
    <w:rsid w:val="00117E56"/>
    <w:rsid w:val="00117E88"/>
    <w:rsid w:val="00120DDE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107"/>
    <w:rsid w:val="00137804"/>
    <w:rsid w:val="00137B2D"/>
    <w:rsid w:val="001400FC"/>
    <w:rsid w:val="00140CCF"/>
    <w:rsid w:val="00140D57"/>
    <w:rsid w:val="00141001"/>
    <w:rsid w:val="001429DE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1627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2FB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77B86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1C4"/>
    <w:rsid w:val="00185E39"/>
    <w:rsid w:val="0018664A"/>
    <w:rsid w:val="00187523"/>
    <w:rsid w:val="001876CE"/>
    <w:rsid w:val="00190038"/>
    <w:rsid w:val="00190141"/>
    <w:rsid w:val="001907AD"/>
    <w:rsid w:val="00190DA7"/>
    <w:rsid w:val="001910CB"/>
    <w:rsid w:val="00191944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3EEB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46CF"/>
    <w:rsid w:val="001B50AC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5B48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65E"/>
    <w:rsid w:val="001F6735"/>
    <w:rsid w:val="001F6CB6"/>
    <w:rsid w:val="001F6ED5"/>
    <w:rsid w:val="001F6FD9"/>
    <w:rsid w:val="001F7B2E"/>
    <w:rsid w:val="00201F72"/>
    <w:rsid w:val="002032CC"/>
    <w:rsid w:val="002034EC"/>
    <w:rsid w:val="00203BE9"/>
    <w:rsid w:val="002041D6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1698D"/>
    <w:rsid w:val="00220A45"/>
    <w:rsid w:val="00221FBA"/>
    <w:rsid w:val="0022251A"/>
    <w:rsid w:val="00222A4A"/>
    <w:rsid w:val="00224710"/>
    <w:rsid w:val="0022485C"/>
    <w:rsid w:val="002252D6"/>
    <w:rsid w:val="002254C5"/>
    <w:rsid w:val="002260D1"/>
    <w:rsid w:val="002261D1"/>
    <w:rsid w:val="00226266"/>
    <w:rsid w:val="00227459"/>
    <w:rsid w:val="002274B2"/>
    <w:rsid w:val="00227A3D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1FBE"/>
    <w:rsid w:val="002529CF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1FBA"/>
    <w:rsid w:val="00272009"/>
    <w:rsid w:val="0027207D"/>
    <w:rsid w:val="002729E5"/>
    <w:rsid w:val="002739D7"/>
    <w:rsid w:val="00274868"/>
    <w:rsid w:val="00274955"/>
    <w:rsid w:val="002750F0"/>
    <w:rsid w:val="00275462"/>
    <w:rsid w:val="00275B73"/>
    <w:rsid w:val="00276124"/>
    <w:rsid w:val="00276406"/>
    <w:rsid w:val="00280080"/>
    <w:rsid w:val="0028059F"/>
    <w:rsid w:val="00280F8A"/>
    <w:rsid w:val="00283498"/>
    <w:rsid w:val="00283B2D"/>
    <w:rsid w:val="00283D82"/>
    <w:rsid w:val="00284C01"/>
    <w:rsid w:val="00284DB8"/>
    <w:rsid w:val="00284E35"/>
    <w:rsid w:val="00284E70"/>
    <w:rsid w:val="00284ED3"/>
    <w:rsid w:val="00284FDC"/>
    <w:rsid w:val="002863D2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1F7E"/>
    <w:rsid w:val="00292B1B"/>
    <w:rsid w:val="00293217"/>
    <w:rsid w:val="00293B5D"/>
    <w:rsid w:val="00294D41"/>
    <w:rsid w:val="00295105"/>
    <w:rsid w:val="00295294"/>
    <w:rsid w:val="002955E9"/>
    <w:rsid w:val="002958CA"/>
    <w:rsid w:val="00295BE8"/>
    <w:rsid w:val="00296584"/>
    <w:rsid w:val="00297150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0C96"/>
    <w:rsid w:val="002C14D2"/>
    <w:rsid w:val="002C166F"/>
    <w:rsid w:val="002C16D2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47D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15AB"/>
    <w:rsid w:val="002E29AD"/>
    <w:rsid w:val="002E2C04"/>
    <w:rsid w:val="002E3F30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E79AE"/>
    <w:rsid w:val="002F00B6"/>
    <w:rsid w:val="002F045D"/>
    <w:rsid w:val="002F0774"/>
    <w:rsid w:val="002F1237"/>
    <w:rsid w:val="002F15A6"/>
    <w:rsid w:val="002F16F4"/>
    <w:rsid w:val="002F1B14"/>
    <w:rsid w:val="002F2843"/>
    <w:rsid w:val="002F2AE0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699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D13"/>
    <w:rsid w:val="00303E51"/>
    <w:rsid w:val="00304FEF"/>
    <w:rsid w:val="00305483"/>
    <w:rsid w:val="00305540"/>
    <w:rsid w:val="00305627"/>
    <w:rsid w:val="003063B5"/>
    <w:rsid w:val="00307B6E"/>
    <w:rsid w:val="00307F1C"/>
    <w:rsid w:val="00310799"/>
    <w:rsid w:val="00311695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0A5A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4B60"/>
    <w:rsid w:val="0035587E"/>
    <w:rsid w:val="003558DE"/>
    <w:rsid w:val="003560A7"/>
    <w:rsid w:val="003562DD"/>
    <w:rsid w:val="0035685C"/>
    <w:rsid w:val="0035791F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3C8B"/>
    <w:rsid w:val="0038553D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974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4AED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3BE8"/>
    <w:rsid w:val="003B43B5"/>
    <w:rsid w:val="003B46C2"/>
    <w:rsid w:val="003B49E6"/>
    <w:rsid w:val="003B5202"/>
    <w:rsid w:val="003B5521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535"/>
    <w:rsid w:val="003C58CE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1FE7"/>
    <w:rsid w:val="003D2603"/>
    <w:rsid w:val="003D2661"/>
    <w:rsid w:val="003D32ED"/>
    <w:rsid w:val="003D4118"/>
    <w:rsid w:val="003D5AFD"/>
    <w:rsid w:val="003D5E07"/>
    <w:rsid w:val="003D6081"/>
    <w:rsid w:val="003D636C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5D11"/>
    <w:rsid w:val="003F629C"/>
    <w:rsid w:val="003F6347"/>
    <w:rsid w:val="003F6B2D"/>
    <w:rsid w:val="003F7174"/>
    <w:rsid w:val="003F72E4"/>
    <w:rsid w:val="00400462"/>
    <w:rsid w:val="00400525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48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450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6B9D"/>
    <w:rsid w:val="00427836"/>
    <w:rsid w:val="0042786C"/>
    <w:rsid w:val="00427E1B"/>
    <w:rsid w:val="00427F5F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C30"/>
    <w:rsid w:val="00441F0A"/>
    <w:rsid w:val="004425E7"/>
    <w:rsid w:val="0044289E"/>
    <w:rsid w:val="00443170"/>
    <w:rsid w:val="00444282"/>
    <w:rsid w:val="004445A8"/>
    <w:rsid w:val="00444660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3F6"/>
    <w:rsid w:val="004524B5"/>
    <w:rsid w:val="004533F5"/>
    <w:rsid w:val="00453514"/>
    <w:rsid w:val="00453D03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43B"/>
    <w:rsid w:val="004876E5"/>
    <w:rsid w:val="004878A4"/>
    <w:rsid w:val="00487950"/>
    <w:rsid w:val="004902CB"/>
    <w:rsid w:val="00490485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0A0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55B"/>
    <w:rsid w:val="004E2B0D"/>
    <w:rsid w:val="004E377F"/>
    <w:rsid w:val="004E3F26"/>
    <w:rsid w:val="004E44AF"/>
    <w:rsid w:val="004E4600"/>
    <w:rsid w:val="004E49A4"/>
    <w:rsid w:val="004E4A56"/>
    <w:rsid w:val="004E5382"/>
    <w:rsid w:val="004E53E0"/>
    <w:rsid w:val="004E567F"/>
    <w:rsid w:val="004E6133"/>
    <w:rsid w:val="004E6428"/>
    <w:rsid w:val="004E6C0E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4DA0"/>
    <w:rsid w:val="0050530D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34CB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3B4"/>
    <w:rsid w:val="00542E67"/>
    <w:rsid w:val="00542F4A"/>
    <w:rsid w:val="0054327A"/>
    <w:rsid w:val="00543940"/>
    <w:rsid w:val="00543FB2"/>
    <w:rsid w:val="00545305"/>
    <w:rsid w:val="00545A2C"/>
    <w:rsid w:val="0054639D"/>
    <w:rsid w:val="00546A45"/>
    <w:rsid w:val="00546B61"/>
    <w:rsid w:val="00546C1B"/>
    <w:rsid w:val="00547E0A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394"/>
    <w:rsid w:val="00572CBE"/>
    <w:rsid w:val="005730B8"/>
    <w:rsid w:val="0057544E"/>
    <w:rsid w:val="00575677"/>
    <w:rsid w:val="0057688F"/>
    <w:rsid w:val="0058058C"/>
    <w:rsid w:val="00580AE1"/>
    <w:rsid w:val="00580E4A"/>
    <w:rsid w:val="005811B9"/>
    <w:rsid w:val="0058128D"/>
    <w:rsid w:val="005816FC"/>
    <w:rsid w:val="005818DB"/>
    <w:rsid w:val="00581A9E"/>
    <w:rsid w:val="00581F6E"/>
    <w:rsid w:val="0058242A"/>
    <w:rsid w:val="005836F2"/>
    <w:rsid w:val="00583AD4"/>
    <w:rsid w:val="00583D5A"/>
    <w:rsid w:val="00583E1F"/>
    <w:rsid w:val="00584130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3EA3"/>
    <w:rsid w:val="00594F5A"/>
    <w:rsid w:val="005955E1"/>
    <w:rsid w:val="005959CE"/>
    <w:rsid w:val="00596186"/>
    <w:rsid w:val="0059633F"/>
    <w:rsid w:val="005965F7"/>
    <w:rsid w:val="00596CB9"/>
    <w:rsid w:val="00597485"/>
    <w:rsid w:val="005974A8"/>
    <w:rsid w:val="005A1021"/>
    <w:rsid w:val="005A2478"/>
    <w:rsid w:val="005A296E"/>
    <w:rsid w:val="005A2A12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7A4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6DFC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6FC0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3AE9"/>
    <w:rsid w:val="005F42DA"/>
    <w:rsid w:val="005F48E7"/>
    <w:rsid w:val="005F5803"/>
    <w:rsid w:val="005F5BDF"/>
    <w:rsid w:val="005F72E5"/>
    <w:rsid w:val="005F7996"/>
    <w:rsid w:val="005F7FE1"/>
    <w:rsid w:val="006011CE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50E"/>
    <w:rsid w:val="006066E7"/>
    <w:rsid w:val="0060754F"/>
    <w:rsid w:val="00610900"/>
    <w:rsid w:val="00610B31"/>
    <w:rsid w:val="00610F77"/>
    <w:rsid w:val="00611287"/>
    <w:rsid w:val="00611528"/>
    <w:rsid w:val="0061171F"/>
    <w:rsid w:val="00611F0B"/>
    <w:rsid w:val="006124ED"/>
    <w:rsid w:val="00613750"/>
    <w:rsid w:val="00613952"/>
    <w:rsid w:val="00613F5B"/>
    <w:rsid w:val="00613FD0"/>
    <w:rsid w:val="0061474F"/>
    <w:rsid w:val="006152EE"/>
    <w:rsid w:val="00615DC8"/>
    <w:rsid w:val="0061604A"/>
    <w:rsid w:val="00616466"/>
    <w:rsid w:val="00616551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302A"/>
    <w:rsid w:val="00623B10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105B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63F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296C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4B2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6CE2"/>
    <w:rsid w:val="006B7158"/>
    <w:rsid w:val="006C0167"/>
    <w:rsid w:val="006C087E"/>
    <w:rsid w:val="006C174D"/>
    <w:rsid w:val="006C23DC"/>
    <w:rsid w:val="006C2435"/>
    <w:rsid w:val="006C3586"/>
    <w:rsid w:val="006C4813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1C85"/>
    <w:rsid w:val="006D2244"/>
    <w:rsid w:val="006D24DD"/>
    <w:rsid w:val="006D2516"/>
    <w:rsid w:val="006D2B98"/>
    <w:rsid w:val="006D2FA4"/>
    <w:rsid w:val="006D3C96"/>
    <w:rsid w:val="006D4963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396B"/>
    <w:rsid w:val="006E40F3"/>
    <w:rsid w:val="006E456B"/>
    <w:rsid w:val="006E48FB"/>
    <w:rsid w:val="006E4B9B"/>
    <w:rsid w:val="006E4D89"/>
    <w:rsid w:val="006E4DA1"/>
    <w:rsid w:val="006E52D9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2405"/>
    <w:rsid w:val="006F41D7"/>
    <w:rsid w:val="006F4466"/>
    <w:rsid w:val="006F52CC"/>
    <w:rsid w:val="006F52D0"/>
    <w:rsid w:val="006F5661"/>
    <w:rsid w:val="006F574F"/>
    <w:rsid w:val="006F6488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E9C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279"/>
    <w:rsid w:val="00707597"/>
    <w:rsid w:val="00707858"/>
    <w:rsid w:val="00707F4C"/>
    <w:rsid w:val="007100DC"/>
    <w:rsid w:val="00710410"/>
    <w:rsid w:val="00710890"/>
    <w:rsid w:val="00711315"/>
    <w:rsid w:val="00711BAE"/>
    <w:rsid w:val="00711D1A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7B1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654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59B"/>
    <w:rsid w:val="007416A5"/>
    <w:rsid w:val="00742A17"/>
    <w:rsid w:val="00742CF7"/>
    <w:rsid w:val="007440BB"/>
    <w:rsid w:val="00744C87"/>
    <w:rsid w:val="00745131"/>
    <w:rsid w:val="0074530C"/>
    <w:rsid w:val="00745A50"/>
    <w:rsid w:val="00745CD6"/>
    <w:rsid w:val="00746812"/>
    <w:rsid w:val="00747177"/>
    <w:rsid w:val="007473E5"/>
    <w:rsid w:val="007474C4"/>
    <w:rsid w:val="00747E6A"/>
    <w:rsid w:val="00747EC6"/>
    <w:rsid w:val="0075014F"/>
    <w:rsid w:val="00750DE8"/>
    <w:rsid w:val="00751358"/>
    <w:rsid w:val="007513FA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3C0E"/>
    <w:rsid w:val="00775496"/>
    <w:rsid w:val="007754F6"/>
    <w:rsid w:val="007755CF"/>
    <w:rsid w:val="007756D3"/>
    <w:rsid w:val="00775BA8"/>
    <w:rsid w:val="007773C9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5EE"/>
    <w:rsid w:val="00785647"/>
    <w:rsid w:val="007858AD"/>
    <w:rsid w:val="00785F54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5E25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689A"/>
    <w:rsid w:val="007B7337"/>
    <w:rsid w:val="007B7610"/>
    <w:rsid w:val="007B7A3E"/>
    <w:rsid w:val="007C03B6"/>
    <w:rsid w:val="007C051D"/>
    <w:rsid w:val="007C0683"/>
    <w:rsid w:val="007C1172"/>
    <w:rsid w:val="007C13C4"/>
    <w:rsid w:val="007C2D18"/>
    <w:rsid w:val="007C31EC"/>
    <w:rsid w:val="007C39A7"/>
    <w:rsid w:val="007C42E8"/>
    <w:rsid w:val="007C4DE6"/>
    <w:rsid w:val="007C5041"/>
    <w:rsid w:val="007C532B"/>
    <w:rsid w:val="007C5332"/>
    <w:rsid w:val="007C7357"/>
    <w:rsid w:val="007C73D7"/>
    <w:rsid w:val="007D0557"/>
    <w:rsid w:val="007D056B"/>
    <w:rsid w:val="007D108D"/>
    <w:rsid w:val="007D1127"/>
    <w:rsid w:val="007D1453"/>
    <w:rsid w:val="007D1DF6"/>
    <w:rsid w:val="007D22FB"/>
    <w:rsid w:val="007D2BE0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4EF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4D27"/>
    <w:rsid w:val="007E513F"/>
    <w:rsid w:val="007E5174"/>
    <w:rsid w:val="007E5796"/>
    <w:rsid w:val="007E5D0F"/>
    <w:rsid w:val="007E5E78"/>
    <w:rsid w:val="007E65BB"/>
    <w:rsid w:val="007E6EF8"/>
    <w:rsid w:val="007E7E59"/>
    <w:rsid w:val="007F002E"/>
    <w:rsid w:val="007F0953"/>
    <w:rsid w:val="007F0CF8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3F2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2CE8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B29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26309"/>
    <w:rsid w:val="0082669C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3D6"/>
    <w:rsid w:val="0085246E"/>
    <w:rsid w:val="00852A13"/>
    <w:rsid w:val="00852B80"/>
    <w:rsid w:val="00852CAB"/>
    <w:rsid w:val="00852FED"/>
    <w:rsid w:val="00853055"/>
    <w:rsid w:val="00853C94"/>
    <w:rsid w:val="00854484"/>
    <w:rsid w:val="00854E88"/>
    <w:rsid w:val="00855033"/>
    <w:rsid w:val="0085516D"/>
    <w:rsid w:val="00855C83"/>
    <w:rsid w:val="00856EC0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5E9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687"/>
    <w:rsid w:val="0088572C"/>
    <w:rsid w:val="008858FE"/>
    <w:rsid w:val="0088634B"/>
    <w:rsid w:val="00886B94"/>
    <w:rsid w:val="00886E75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693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110"/>
    <w:rsid w:val="008C2521"/>
    <w:rsid w:val="008C2B46"/>
    <w:rsid w:val="008C3ADE"/>
    <w:rsid w:val="008C3BD9"/>
    <w:rsid w:val="008C49FB"/>
    <w:rsid w:val="008C4C08"/>
    <w:rsid w:val="008C5010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A11"/>
    <w:rsid w:val="008E1B35"/>
    <w:rsid w:val="008E2269"/>
    <w:rsid w:val="008E31F7"/>
    <w:rsid w:val="008E4402"/>
    <w:rsid w:val="008E457C"/>
    <w:rsid w:val="008E4585"/>
    <w:rsid w:val="008E4971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54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9CB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17F7F"/>
    <w:rsid w:val="00920C3E"/>
    <w:rsid w:val="009211AF"/>
    <w:rsid w:val="0092148C"/>
    <w:rsid w:val="00921562"/>
    <w:rsid w:val="00922F46"/>
    <w:rsid w:val="009259EB"/>
    <w:rsid w:val="00925CAE"/>
    <w:rsid w:val="00925EFF"/>
    <w:rsid w:val="009263CC"/>
    <w:rsid w:val="0092794D"/>
    <w:rsid w:val="0092798F"/>
    <w:rsid w:val="00927E93"/>
    <w:rsid w:val="00930037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0FB"/>
    <w:rsid w:val="00953AF8"/>
    <w:rsid w:val="00955DC2"/>
    <w:rsid w:val="0095633E"/>
    <w:rsid w:val="009563C0"/>
    <w:rsid w:val="0095644F"/>
    <w:rsid w:val="0095732C"/>
    <w:rsid w:val="00957336"/>
    <w:rsid w:val="00957522"/>
    <w:rsid w:val="009600DE"/>
    <w:rsid w:val="00960724"/>
    <w:rsid w:val="00961673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0995"/>
    <w:rsid w:val="009714CA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00FA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0658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5AA0"/>
    <w:rsid w:val="009B6BE2"/>
    <w:rsid w:val="009B6CE2"/>
    <w:rsid w:val="009B7299"/>
    <w:rsid w:val="009B74E0"/>
    <w:rsid w:val="009B7939"/>
    <w:rsid w:val="009B7BD4"/>
    <w:rsid w:val="009C0715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03F6"/>
    <w:rsid w:val="009D20D3"/>
    <w:rsid w:val="009D241B"/>
    <w:rsid w:val="009D3BA3"/>
    <w:rsid w:val="009D4DCD"/>
    <w:rsid w:val="009D5457"/>
    <w:rsid w:val="009D5943"/>
    <w:rsid w:val="009D5B37"/>
    <w:rsid w:val="009D5ED1"/>
    <w:rsid w:val="009D667A"/>
    <w:rsid w:val="009D6A77"/>
    <w:rsid w:val="009D7581"/>
    <w:rsid w:val="009D7AB7"/>
    <w:rsid w:val="009D7B06"/>
    <w:rsid w:val="009D7B13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EEE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77E"/>
    <w:rsid w:val="009F1AC6"/>
    <w:rsid w:val="009F1D8E"/>
    <w:rsid w:val="009F2A56"/>
    <w:rsid w:val="009F40D5"/>
    <w:rsid w:val="009F454F"/>
    <w:rsid w:val="009F4EF6"/>
    <w:rsid w:val="009F56E3"/>
    <w:rsid w:val="009F66CE"/>
    <w:rsid w:val="009F69B3"/>
    <w:rsid w:val="009F7202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3BB3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56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296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86B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DCE"/>
    <w:rsid w:val="00A31FCB"/>
    <w:rsid w:val="00A321D9"/>
    <w:rsid w:val="00A3226F"/>
    <w:rsid w:val="00A32676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28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0E4B"/>
    <w:rsid w:val="00A51667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4EDF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465"/>
    <w:rsid w:val="00A76608"/>
    <w:rsid w:val="00A76A9E"/>
    <w:rsid w:val="00A773BB"/>
    <w:rsid w:val="00A77781"/>
    <w:rsid w:val="00A80C41"/>
    <w:rsid w:val="00A82765"/>
    <w:rsid w:val="00A82950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6C71"/>
    <w:rsid w:val="00A97009"/>
    <w:rsid w:val="00A97334"/>
    <w:rsid w:val="00AA0F36"/>
    <w:rsid w:val="00AA18EA"/>
    <w:rsid w:val="00AA1F8E"/>
    <w:rsid w:val="00AA20AC"/>
    <w:rsid w:val="00AA22A7"/>
    <w:rsid w:val="00AA23ED"/>
    <w:rsid w:val="00AA2EE3"/>
    <w:rsid w:val="00AA3786"/>
    <w:rsid w:val="00AA3939"/>
    <w:rsid w:val="00AA4B48"/>
    <w:rsid w:val="00AA4E9A"/>
    <w:rsid w:val="00AA53A5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43D3"/>
    <w:rsid w:val="00AC4CAA"/>
    <w:rsid w:val="00AC5038"/>
    <w:rsid w:val="00AC516D"/>
    <w:rsid w:val="00AC5E75"/>
    <w:rsid w:val="00AC6321"/>
    <w:rsid w:val="00AD096A"/>
    <w:rsid w:val="00AD0FF6"/>
    <w:rsid w:val="00AD1665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1A4"/>
    <w:rsid w:val="00AE64D5"/>
    <w:rsid w:val="00AE7247"/>
    <w:rsid w:val="00AE7639"/>
    <w:rsid w:val="00AF04E9"/>
    <w:rsid w:val="00AF0D05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9D5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39F"/>
    <w:rsid w:val="00B0592B"/>
    <w:rsid w:val="00B05FDD"/>
    <w:rsid w:val="00B0646C"/>
    <w:rsid w:val="00B0656C"/>
    <w:rsid w:val="00B065EA"/>
    <w:rsid w:val="00B06CB9"/>
    <w:rsid w:val="00B07180"/>
    <w:rsid w:val="00B075E5"/>
    <w:rsid w:val="00B07D52"/>
    <w:rsid w:val="00B10625"/>
    <w:rsid w:val="00B1092A"/>
    <w:rsid w:val="00B10D10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9A7"/>
    <w:rsid w:val="00B26BFC"/>
    <w:rsid w:val="00B27F49"/>
    <w:rsid w:val="00B3160D"/>
    <w:rsid w:val="00B3220E"/>
    <w:rsid w:val="00B339F6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C2A"/>
    <w:rsid w:val="00B50F44"/>
    <w:rsid w:val="00B5157F"/>
    <w:rsid w:val="00B51639"/>
    <w:rsid w:val="00B51769"/>
    <w:rsid w:val="00B51A9A"/>
    <w:rsid w:val="00B51D2A"/>
    <w:rsid w:val="00B52196"/>
    <w:rsid w:val="00B5237D"/>
    <w:rsid w:val="00B52669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725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BD2"/>
    <w:rsid w:val="00B80F52"/>
    <w:rsid w:val="00B82F6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3D9B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553A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6CC2"/>
    <w:rsid w:val="00BB72D7"/>
    <w:rsid w:val="00BB74D3"/>
    <w:rsid w:val="00BB778C"/>
    <w:rsid w:val="00BC059B"/>
    <w:rsid w:val="00BC0CAF"/>
    <w:rsid w:val="00BC1163"/>
    <w:rsid w:val="00BC1E2F"/>
    <w:rsid w:val="00BC248D"/>
    <w:rsid w:val="00BC3563"/>
    <w:rsid w:val="00BC41E1"/>
    <w:rsid w:val="00BC4A15"/>
    <w:rsid w:val="00BC52B2"/>
    <w:rsid w:val="00BC54BC"/>
    <w:rsid w:val="00BC64F7"/>
    <w:rsid w:val="00BC662F"/>
    <w:rsid w:val="00BC6D8E"/>
    <w:rsid w:val="00BC7068"/>
    <w:rsid w:val="00BC70E3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2B4A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51CE"/>
    <w:rsid w:val="00C06268"/>
    <w:rsid w:val="00C06C21"/>
    <w:rsid w:val="00C07523"/>
    <w:rsid w:val="00C07613"/>
    <w:rsid w:val="00C07D01"/>
    <w:rsid w:val="00C11E3E"/>
    <w:rsid w:val="00C12424"/>
    <w:rsid w:val="00C12734"/>
    <w:rsid w:val="00C12D72"/>
    <w:rsid w:val="00C133B4"/>
    <w:rsid w:val="00C13F0D"/>
    <w:rsid w:val="00C14A36"/>
    <w:rsid w:val="00C14FBB"/>
    <w:rsid w:val="00C155FC"/>
    <w:rsid w:val="00C15B7B"/>
    <w:rsid w:val="00C162D8"/>
    <w:rsid w:val="00C17206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2C0"/>
    <w:rsid w:val="00C32821"/>
    <w:rsid w:val="00C32FDC"/>
    <w:rsid w:val="00C33F9B"/>
    <w:rsid w:val="00C342F5"/>
    <w:rsid w:val="00C34463"/>
    <w:rsid w:val="00C35133"/>
    <w:rsid w:val="00C351B0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3E3A"/>
    <w:rsid w:val="00C5449C"/>
    <w:rsid w:val="00C5509A"/>
    <w:rsid w:val="00C55FCE"/>
    <w:rsid w:val="00C56734"/>
    <w:rsid w:val="00C56A79"/>
    <w:rsid w:val="00C56B79"/>
    <w:rsid w:val="00C57456"/>
    <w:rsid w:val="00C57CAB"/>
    <w:rsid w:val="00C6011C"/>
    <w:rsid w:val="00C61C34"/>
    <w:rsid w:val="00C61CF5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821"/>
    <w:rsid w:val="00C72907"/>
    <w:rsid w:val="00C72A5B"/>
    <w:rsid w:val="00C7300C"/>
    <w:rsid w:val="00C733E8"/>
    <w:rsid w:val="00C74C54"/>
    <w:rsid w:val="00C74E31"/>
    <w:rsid w:val="00C76246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43A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A71"/>
    <w:rsid w:val="00C93DFB"/>
    <w:rsid w:val="00C96D4E"/>
    <w:rsid w:val="00C97EE3"/>
    <w:rsid w:val="00CA07D1"/>
    <w:rsid w:val="00CA0D84"/>
    <w:rsid w:val="00CA1DDB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2D89"/>
    <w:rsid w:val="00CB37AE"/>
    <w:rsid w:val="00CB3F6E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100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1AC"/>
    <w:rsid w:val="00CE74FA"/>
    <w:rsid w:val="00CE76DF"/>
    <w:rsid w:val="00CE7ED6"/>
    <w:rsid w:val="00CF016B"/>
    <w:rsid w:val="00CF0266"/>
    <w:rsid w:val="00CF0F40"/>
    <w:rsid w:val="00CF14EA"/>
    <w:rsid w:val="00CF1B19"/>
    <w:rsid w:val="00CF3364"/>
    <w:rsid w:val="00CF454A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5DD2"/>
    <w:rsid w:val="00D061D2"/>
    <w:rsid w:val="00D06326"/>
    <w:rsid w:val="00D0670C"/>
    <w:rsid w:val="00D10392"/>
    <w:rsid w:val="00D11449"/>
    <w:rsid w:val="00D11E61"/>
    <w:rsid w:val="00D1230E"/>
    <w:rsid w:val="00D12674"/>
    <w:rsid w:val="00D12771"/>
    <w:rsid w:val="00D144E7"/>
    <w:rsid w:val="00D14737"/>
    <w:rsid w:val="00D14F59"/>
    <w:rsid w:val="00D15FFB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4CDB"/>
    <w:rsid w:val="00D257EC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493D"/>
    <w:rsid w:val="00D34951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6D5A"/>
    <w:rsid w:val="00D47800"/>
    <w:rsid w:val="00D47CD9"/>
    <w:rsid w:val="00D50353"/>
    <w:rsid w:val="00D5084A"/>
    <w:rsid w:val="00D50A49"/>
    <w:rsid w:val="00D50EEC"/>
    <w:rsid w:val="00D51CBD"/>
    <w:rsid w:val="00D529C5"/>
    <w:rsid w:val="00D535F6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2165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81A"/>
    <w:rsid w:val="00D67C03"/>
    <w:rsid w:val="00D67C74"/>
    <w:rsid w:val="00D714ED"/>
    <w:rsid w:val="00D716CA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25A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6B54"/>
    <w:rsid w:val="00D8712A"/>
    <w:rsid w:val="00D8724F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942"/>
    <w:rsid w:val="00DA3A67"/>
    <w:rsid w:val="00DA48EB"/>
    <w:rsid w:val="00DA4C96"/>
    <w:rsid w:val="00DA5199"/>
    <w:rsid w:val="00DA5983"/>
    <w:rsid w:val="00DA71DD"/>
    <w:rsid w:val="00DA7652"/>
    <w:rsid w:val="00DB0449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5D52"/>
    <w:rsid w:val="00DB6566"/>
    <w:rsid w:val="00DB7442"/>
    <w:rsid w:val="00DB77CF"/>
    <w:rsid w:val="00DB77F6"/>
    <w:rsid w:val="00DB7904"/>
    <w:rsid w:val="00DB7E6B"/>
    <w:rsid w:val="00DC012A"/>
    <w:rsid w:val="00DC0613"/>
    <w:rsid w:val="00DC06B1"/>
    <w:rsid w:val="00DC1930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032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B58"/>
    <w:rsid w:val="00DF265F"/>
    <w:rsid w:val="00DF2763"/>
    <w:rsid w:val="00DF2AF3"/>
    <w:rsid w:val="00DF2D56"/>
    <w:rsid w:val="00DF3754"/>
    <w:rsid w:val="00DF38A3"/>
    <w:rsid w:val="00DF3C68"/>
    <w:rsid w:val="00DF414E"/>
    <w:rsid w:val="00DF4357"/>
    <w:rsid w:val="00DF4E87"/>
    <w:rsid w:val="00DF5395"/>
    <w:rsid w:val="00DF5C1E"/>
    <w:rsid w:val="00DF6EDD"/>
    <w:rsid w:val="00DF7701"/>
    <w:rsid w:val="00DF7AA3"/>
    <w:rsid w:val="00DF7B3A"/>
    <w:rsid w:val="00DF7C91"/>
    <w:rsid w:val="00E00352"/>
    <w:rsid w:val="00E021E9"/>
    <w:rsid w:val="00E023DF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89D"/>
    <w:rsid w:val="00E07D6A"/>
    <w:rsid w:val="00E07F9D"/>
    <w:rsid w:val="00E11EF8"/>
    <w:rsid w:val="00E12071"/>
    <w:rsid w:val="00E12F49"/>
    <w:rsid w:val="00E1392F"/>
    <w:rsid w:val="00E13D06"/>
    <w:rsid w:val="00E13D37"/>
    <w:rsid w:val="00E1585C"/>
    <w:rsid w:val="00E161A1"/>
    <w:rsid w:val="00E17F5C"/>
    <w:rsid w:val="00E2119A"/>
    <w:rsid w:val="00E21586"/>
    <w:rsid w:val="00E21FB3"/>
    <w:rsid w:val="00E22489"/>
    <w:rsid w:val="00E2249A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4A9"/>
    <w:rsid w:val="00E3150A"/>
    <w:rsid w:val="00E323CB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9A2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0A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3BC9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0B7"/>
    <w:rsid w:val="00E9011A"/>
    <w:rsid w:val="00E906AA"/>
    <w:rsid w:val="00E907A2"/>
    <w:rsid w:val="00E90C5A"/>
    <w:rsid w:val="00E918D5"/>
    <w:rsid w:val="00E92241"/>
    <w:rsid w:val="00E93CB5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1801"/>
    <w:rsid w:val="00EA22CA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27E"/>
    <w:rsid w:val="00EC2373"/>
    <w:rsid w:val="00EC31D8"/>
    <w:rsid w:val="00EC3786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60C"/>
    <w:rsid w:val="00ED2B44"/>
    <w:rsid w:val="00ED3B31"/>
    <w:rsid w:val="00ED4ADF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2429"/>
    <w:rsid w:val="00EF3100"/>
    <w:rsid w:val="00EF37DE"/>
    <w:rsid w:val="00EF3906"/>
    <w:rsid w:val="00EF4E9C"/>
    <w:rsid w:val="00EF5543"/>
    <w:rsid w:val="00EF5AF5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17F"/>
    <w:rsid w:val="00F11940"/>
    <w:rsid w:val="00F1229D"/>
    <w:rsid w:val="00F12817"/>
    <w:rsid w:val="00F12AE2"/>
    <w:rsid w:val="00F12D11"/>
    <w:rsid w:val="00F13AC8"/>
    <w:rsid w:val="00F13BA4"/>
    <w:rsid w:val="00F13C73"/>
    <w:rsid w:val="00F14AD9"/>
    <w:rsid w:val="00F16243"/>
    <w:rsid w:val="00F16D82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6EA"/>
    <w:rsid w:val="00F30D06"/>
    <w:rsid w:val="00F31A8D"/>
    <w:rsid w:val="00F3204F"/>
    <w:rsid w:val="00F3245C"/>
    <w:rsid w:val="00F3302E"/>
    <w:rsid w:val="00F33D2E"/>
    <w:rsid w:val="00F34464"/>
    <w:rsid w:val="00F34AA3"/>
    <w:rsid w:val="00F34E39"/>
    <w:rsid w:val="00F35071"/>
    <w:rsid w:val="00F3545A"/>
    <w:rsid w:val="00F3607A"/>
    <w:rsid w:val="00F376B9"/>
    <w:rsid w:val="00F377BD"/>
    <w:rsid w:val="00F37DC7"/>
    <w:rsid w:val="00F41B8F"/>
    <w:rsid w:val="00F430C3"/>
    <w:rsid w:val="00F43C1F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177C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595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1A5"/>
    <w:rsid w:val="00F86546"/>
    <w:rsid w:val="00F871C5"/>
    <w:rsid w:val="00F87596"/>
    <w:rsid w:val="00F87BD0"/>
    <w:rsid w:val="00F90496"/>
    <w:rsid w:val="00F91104"/>
    <w:rsid w:val="00F9141A"/>
    <w:rsid w:val="00F91513"/>
    <w:rsid w:val="00F91701"/>
    <w:rsid w:val="00F930E7"/>
    <w:rsid w:val="00F9336E"/>
    <w:rsid w:val="00F93DFD"/>
    <w:rsid w:val="00F94579"/>
    <w:rsid w:val="00F95567"/>
    <w:rsid w:val="00F95ADF"/>
    <w:rsid w:val="00F96019"/>
    <w:rsid w:val="00F96F20"/>
    <w:rsid w:val="00F97452"/>
    <w:rsid w:val="00F979D8"/>
    <w:rsid w:val="00F97FBC"/>
    <w:rsid w:val="00FA0A4B"/>
    <w:rsid w:val="00FA0C6E"/>
    <w:rsid w:val="00FA2E70"/>
    <w:rsid w:val="00FA48EB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991"/>
    <w:rsid w:val="00FB3EBF"/>
    <w:rsid w:val="00FB4CC4"/>
    <w:rsid w:val="00FB5827"/>
    <w:rsid w:val="00FB5A13"/>
    <w:rsid w:val="00FB6A34"/>
    <w:rsid w:val="00FB6BAC"/>
    <w:rsid w:val="00FB6CA6"/>
    <w:rsid w:val="00FB6F61"/>
    <w:rsid w:val="00FB734F"/>
    <w:rsid w:val="00FB75BE"/>
    <w:rsid w:val="00FC12BC"/>
    <w:rsid w:val="00FC12F0"/>
    <w:rsid w:val="00FC13DA"/>
    <w:rsid w:val="00FC1487"/>
    <w:rsid w:val="00FC1CF9"/>
    <w:rsid w:val="00FC1F8C"/>
    <w:rsid w:val="00FC2974"/>
    <w:rsid w:val="00FC2E92"/>
    <w:rsid w:val="00FC2F66"/>
    <w:rsid w:val="00FC3F57"/>
    <w:rsid w:val="00FC4060"/>
    <w:rsid w:val="00FC49FF"/>
    <w:rsid w:val="00FC5720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1A35"/>
    <w:rsid w:val="00FD2060"/>
    <w:rsid w:val="00FD2CED"/>
    <w:rsid w:val="00FD2F75"/>
    <w:rsid w:val="00FD38CB"/>
    <w:rsid w:val="00FD417C"/>
    <w:rsid w:val="00FD42F7"/>
    <w:rsid w:val="00FD4618"/>
    <w:rsid w:val="00FD4A09"/>
    <w:rsid w:val="00FD4EEB"/>
    <w:rsid w:val="00FD510F"/>
    <w:rsid w:val="00FD6B65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60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3B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3089"/>
    <o:shapelayout v:ext="edit">
      <o:idmap v:ext="edit" data="1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uiPriority w:val="99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499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4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8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8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7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08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1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4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951103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4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35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7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eda/quienes-somos" TargetMode="External"/><Relationship Id="rId13" Type="http://schemas.openxmlformats.org/officeDocument/2006/relationships/hyperlink" Target="https://www.feda.es/feda/nuestro-equipo/4-sede-central-albacete/62-presidencia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feda.es/feda/nuestro-equipo/4-sede-central-albacete/62-presidencia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eda.es/servicios/asesoramiento-tecnico/apoyo-a-la-inversion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www.feda.es/servicios/asesoramiento-tecnico/internacional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feda.es/feda/asociaciones-junta-directiva/" TargetMode="External"/><Relationship Id="rId14" Type="http://schemas.openxmlformats.org/officeDocument/2006/relationships/hyperlink" Target="https://www.feda.es/feda/nuestro-equipo/4-sede-central-albacete/38-asociaciones-y-areas-tecnicas" TargetMode="Externa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municacion@feda.es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404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3140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Oficina 1</cp:lastModifiedBy>
  <cp:revision>3</cp:revision>
  <cp:lastPrinted>2024-11-15T09:28:00Z</cp:lastPrinted>
  <dcterms:created xsi:type="dcterms:W3CDTF">2025-10-30T16:25:00Z</dcterms:created>
  <dcterms:modified xsi:type="dcterms:W3CDTF">2025-10-30T16:26:00Z</dcterms:modified>
</cp:coreProperties>
</file>