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958AD" w14:textId="77777777" w:rsidR="007D71D5" w:rsidRDefault="007D71D5" w:rsidP="00570EB8">
      <w:pPr>
        <w:pStyle w:val="Textoindependiente"/>
        <w:tabs>
          <w:tab w:val="left" w:pos="420"/>
          <w:tab w:val="left" w:pos="2745"/>
        </w:tabs>
        <w:jc w:val="both"/>
        <w:rPr>
          <w:rFonts w:ascii="Tahoma" w:hAnsi="Tahoma" w:cs="Tahoma"/>
          <w:bCs/>
          <w:sz w:val="32"/>
          <w:szCs w:val="32"/>
        </w:rPr>
      </w:pPr>
    </w:p>
    <w:p w14:paraId="531BDB62" w14:textId="77777777" w:rsidR="007D71D5" w:rsidRDefault="007D71D5" w:rsidP="007D71D5">
      <w:pPr>
        <w:pStyle w:val="Textoindependiente"/>
        <w:tabs>
          <w:tab w:val="left" w:pos="420"/>
          <w:tab w:val="left" w:pos="2745"/>
        </w:tabs>
        <w:jc w:val="right"/>
        <w:rPr>
          <w:rFonts w:ascii="Tahoma" w:hAnsi="Tahoma" w:cs="Tahoma"/>
          <w:b w:val="0"/>
          <w:bCs/>
          <w:sz w:val="22"/>
          <w:szCs w:val="22"/>
        </w:rPr>
      </w:pPr>
      <w:r w:rsidRPr="007D71D5">
        <w:rPr>
          <w:rFonts w:ascii="Tahoma" w:hAnsi="Tahoma" w:cs="Tahoma"/>
          <w:b w:val="0"/>
          <w:bCs/>
          <w:sz w:val="22"/>
          <w:szCs w:val="22"/>
        </w:rPr>
        <w:t xml:space="preserve">Albacete, </w:t>
      </w:r>
      <w:r w:rsidR="000420E6">
        <w:rPr>
          <w:rFonts w:ascii="Tahoma" w:hAnsi="Tahoma" w:cs="Tahoma"/>
          <w:b w:val="0"/>
          <w:bCs/>
          <w:sz w:val="22"/>
          <w:szCs w:val="22"/>
        </w:rPr>
        <w:t>4</w:t>
      </w:r>
      <w:r w:rsidRPr="007D71D5">
        <w:rPr>
          <w:rFonts w:ascii="Tahoma" w:hAnsi="Tahoma" w:cs="Tahoma"/>
          <w:b w:val="0"/>
          <w:bCs/>
          <w:sz w:val="22"/>
          <w:szCs w:val="22"/>
        </w:rPr>
        <w:t xml:space="preserve"> de </w:t>
      </w:r>
      <w:r w:rsidR="000420E6">
        <w:rPr>
          <w:rFonts w:ascii="Tahoma" w:hAnsi="Tahoma" w:cs="Tahoma"/>
          <w:b w:val="0"/>
          <w:bCs/>
          <w:sz w:val="22"/>
          <w:szCs w:val="22"/>
        </w:rPr>
        <w:t>noviembre</w:t>
      </w:r>
      <w:r w:rsidRPr="007D71D5">
        <w:rPr>
          <w:rFonts w:ascii="Tahoma" w:hAnsi="Tahoma" w:cs="Tahoma"/>
          <w:b w:val="0"/>
          <w:bCs/>
          <w:sz w:val="22"/>
          <w:szCs w:val="22"/>
        </w:rPr>
        <w:t xml:space="preserve"> de 202</w:t>
      </w:r>
      <w:r w:rsidR="000420E6">
        <w:rPr>
          <w:rFonts w:ascii="Tahoma" w:hAnsi="Tahoma" w:cs="Tahoma"/>
          <w:b w:val="0"/>
          <w:bCs/>
          <w:sz w:val="22"/>
          <w:szCs w:val="22"/>
        </w:rPr>
        <w:t>5</w:t>
      </w:r>
    </w:p>
    <w:p w14:paraId="6EBC263A" w14:textId="77777777" w:rsidR="007D71D5" w:rsidRDefault="007D71D5" w:rsidP="007D71D5">
      <w:pPr>
        <w:pStyle w:val="Textoindependiente"/>
        <w:tabs>
          <w:tab w:val="left" w:pos="420"/>
          <w:tab w:val="left" w:pos="2745"/>
        </w:tabs>
        <w:jc w:val="right"/>
        <w:rPr>
          <w:rFonts w:ascii="Tahoma" w:hAnsi="Tahoma" w:cs="Tahoma"/>
          <w:b w:val="0"/>
          <w:bCs/>
          <w:sz w:val="22"/>
          <w:szCs w:val="22"/>
        </w:rPr>
      </w:pPr>
    </w:p>
    <w:p w14:paraId="431360ED" w14:textId="11BEF4ED" w:rsidR="00570EB8" w:rsidRDefault="00F95830" w:rsidP="00570EB8">
      <w:pPr>
        <w:tabs>
          <w:tab w:val="left" w:pos="4080"/>
        </w:tabs>
        <w:jc w:val="center"/>
        <w:textAlignment w:val="baseline"/>
        <w:rPr>
          <w:rFonts w:ascii="Tahoma" w:hAnsi="Tahoma" w:cs="Tahoma"/>
          <w:b/>
          <w:bCs/>
          <w:color w:val="000000"/>
          <w:sz w:val="32"/>
          <w:szCs w:val="32"/>
          <w:bdr w:val="none" w:sz="0" w:space="0" w:color="auto" w:frame="1"/>
          <w:lang w:val="es-ES"/>
        </w:rPr>
      </w:pPr>
      <w:r>
        <w:rPr>
          <w:rFonts w:ascii="Tahoma" w:hAnsi="Tahoma" w:cs="Tahoma"/>
          <w:b/>
          <w:bCs/>
          <w:color w:val="000000"/>
          <w:sz w:val="32"/>
          <w:szCs w:val="32"/>
          <w:bdr w:val="none" w:sz="0" w:space="0" w:color="auto" w:frame="1"/>
          <w:lang w:val="es-ES"/>
        </w:rPr>
        <w:t xml:space="preserve">FEDA marida </w:t>
      </w:r>
      <w:r w:rsidR="00570386">
        <w:rPr>
          <w:rFonts w:ascii="Tahoma" w:hAnsi="Tahoma" w:cs="Tahoma"/>
          <w:b/>
          <w:bCs/>
          <w:color w:val="000000"/>
          <w:sz w:val="32"/>
          <w:szCs w:val="32"/>
          <w:bdr w:val="none" w:sz="0" w:space="0" w:color="auto" w:frame="1"/>
          <w:lang w:val="es-ES"/>
        </w:rPr>
        <w:t xml:space="preserve">el mejor </w:t>
      </w:r>
      <w:r>
        <w:rPr>
          <w:rFonts w:ascii="Tahoma" w:hAnsi="Tahoma" w:cs="Tahoma"/>
          <w:b/>
          <w:bCs/>
          <w:color w:val="000000"/>
          <w:sz w:val="32"/>
          <w:szCs w:val="32"/>
          <w:bdr w:val="none" w:sz="0" w:space="0" w:color="auto" w:frame="1"/>
          <w:lang w:val="es-ES"/>
        </w:rPr>
        <w:t>vino, magia y gastronomía en su Delegación de Villarrobledo</w:t>
      </w:r>
    </w:p>
    <w:p w14:paraId="597A46A1" w14:textId="77777777" w:rsidR="00570EB8" w:rsidRDefault="00570EB8" w:rsidP="00570EB8">
      <w:pPr>
        <w:tabs>
          <w:tab w:val="left" w:pos="4080"/>
        </w:tabs>
        <w:jc w:val="center"/>
        <w:textAlignment w:val="baseline"/>
        <w:rPr>
          <w:rFonts w:ascii="Tahoma" w:hAnsi="Tahoma" w:cs="Tahoma"/>
          <w:b/>
          <w:bCs/>
          <w:color w:val="000000"/>
          <w:sz w:val="32"/>
          <w:szCs w:val="32"/>
          <w:bdr w:val="none" w:sz="0" w:space="0" w:color="auto" w:frame="1"/>
          <w:lang w:val="es-ES"/>
        </w:rPr>
      </w:pPr>
    </w:p>
    <w:p w14:paraId="42F462DC" w14:textId="618AC558" w:rsidR="00570EB8" w:rsidRDefault="00F95830" w:rsidP="00F04A8C">
      <w:pPr>
        <w:pStyle w:val="Prrafodelista"/>
        <w:numPr>
          <w:ilvl w:val="0"/>
          <w:numId w:val="28"/>
        </w:numPr>
        <w:tabs>
          <w:tab w:val="left" w:pos="4080"/>
        </w:tabs>
        <w:spacing w:line="240" w:lineRule="auto"/>
        <w:ind w:left="284" w:hanging="284"/>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 xml:space="preserve">La XIV Edición de ‘Con Vino Mejor’ congrega a </w:t>
      </w:r>
      <w:r w:rsidR="00570386">
        <w:rPr>
          <w:rFonts w:ascii="Tahoma" w:hAnsi="Tahoma" w:cs="Tahoma"/>
          <w:b/>
          <w:bCs/>
          <w:color w:val="000000"/>
          <w:bdr w:val="none" w:sz="0" w:space="0" w:color="auto" w:frame="1"/>
        </w:rPr>
        <w:t xml:space="preserve">80 representantes de empresas </w:t>
      </w:r>
      <w:r>
        <w:rPr>
          <w:rFonts w:ascii="Tahoma" w:hAnsi="Tahoma" w:cs="Tahoma"/>
          <w:b/>
          <w:bCs/>
          <w:color w:val="000000"/>
          <w:bdr w:val="none" w:sz="0" w:space="0" w:color="auto" w:frame="1"/>
        </w:rPr>
        <w:t xml:space="preserve">en una experiencia gastronómica </w:t>
      </w:r>
      <w:r w:rsidR="0006488B">
        <w:rPr>
          <w:rFonts w:ascii="Tahoma" w:hAnsi="Tahoma" w:cs="Tahoma"/>
          <w:b/>
          <w:bCs/>
          <w:color w:val="000000"/>
          <w:bdr w:val="none" w:sz="0" w:space="0" w:color="auto" w:frame="1"/>
        </w:rPr>
        <w:t xml:space="preserve">protagonizada por los </w:t>
      </w:r>
      <w:r>
        <w:rPr>
          <w:rFonts w:ascii="Tahoma" w:hAnsi="Tahoma" w:cs="Tahoma"/>
          <w:b/>
          <w:bCs/>
          <w:color w:val="000000"/>
          <w:bdr w:val="none" w:sz="0" w:space="0" w:color="auto" w:frame="1"/>
        </w:rPr>
        <w:t>productos de nuestra tierra</w:t>
      </w:r>
    </w:p>
    <w:p w14:paraId="348159A1" w14:textId="77777777" w:rsidR="00570EB8" w:rsidRDefault="0006488B" w:rsidP="00570386">
      <w:pPr>
        <w:pStyle w:val="Prrafodelista"/>
        <w:numPr>
          <w:ilvl w:val="0"/>
          <w:numId w:val="28"/>
        </w:numPr>
        <w:tabs>
          <w:tab w:val="left" w:pos="4080"/>
        </w:tabs>
        <w:spacing w:line="240" w:lineRule="auto"/>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Eurocaja Rural y la Diputación de Albacete dan la mano a la Confederación en un evento que llegó por tercera vez a la localidad de Villarrobledo</w:t>
      </w:r>
    </w:p>
    <w:p w14:paraId="615848CF" w14:textId="4CC7B4C8" w:rsidR="00570EB8" w:rsidRPr="00570386" w:rsidRDefault="00570EB8" w:rsidP="00570EB8">
      <w:pPr>
        <w:tabs>
          <w:tab w:val="left" w:pos="4080"/>
        </w:tabs>
        <w:textAlignment w:val="baseline"/>
        <w:rPr>
          <w:rFonts w:ascii="Tahoma" w:hAnsi="Tahoma" w:cs="Tahoma"/>
          <w:bCs/>
          <w:color w:val="000000"/>
          <w:sz w:val="22"/>
          <w:szCs w:val="22"/>
          <w:bdr w:val="none" w:sz="0" w:space="0" w:color="auto" w:frame="1"/>
        </w:rPr>
      </w:pPr>
      <w:r w:rsidRPr="00570386">
        <w:rPr>
          <w:rFonts w:ascii="Tahoma" w:hAnsi="Tahoma" w:cs="Tahoma"/>
          <w:bCs/>
          <w:color w:val="000000"/>
          <w:sz w:val="22"/>
          <w:szCs w:val="22"/>
          <w:bdr w:val="none" w:sz="0" w:space="0" w:color="auto" w:frame="1"/>
        </w:rPr>
        <w:t xml:space="preserve">La </w:t>
      </w:r>
      <w:hyperlink r:id="rId8" w:history="1">
        <w:r w:rsidR="000420E6" w:rsidRPr="00F04A8C">
          <w:rPr>
            <w:rStyle w:val="Hipervnculo"/>
            <w:rFonts w:ascii="Tahoma" w:hAnsi="Tahoma" w:cs="Tahoma"/>
            <w:bCs/>
            <w:sz w:val="22"/>
            <w:szCs w:val="22"/>
            <w:bdr w:val="none" w:sz="0" w:space="0" w:color="auto" w:frame="1"/>
          </w:rPr>
          <w:t>Confederación de Empresarios de Albacete</w:t>
        </w:r>
        <w:r w:rsidR="00570386" w:rsidRPr="00F04A8C">
          <w:rPr>
            <w:rStyle w:val="Hipervnculo"/>
            <w:rFonts w:ascii="Tahoma" w:hAnsi="Tahoma" w:cs="Tahoma"/>
            <w:bCs/>
            <w:sz w:val="22"/>
            <w:szCs w:val="22"/>
            <w:bdr w:val="none" w:sz="0" w:space="0" w:color="auto" w:frame="1"/>
          </w:rPr>
          <w:t>, FEDA</w:t>
        </w:r>
      </w:hyperlink>
      <w:r w:rsidR="00570386">
        <w:rPr>
          <w:rFonts w:ascii="Tahoma" w:hAnsi="Tahoma" w:cs="Tahoma"/>
          <w:bCs/>
          <w:color w:val="000000"/>
          <w:sz w:val="22"/>
          <w:szCs w:val="22"/>
          <w:bdr w:val="none" w:sz="0" w:space="0" w:color="auto" w:frame="1"/>
        </w:rPr>
        <w:t>,</w:t>
      </w:r>
      <w:r w:rsidR="000420E6" w:rsidRPr="00570386">
        <w:rPr>
          <w:rFonts w:ascii="Tahoma" w:hAnsi="Tahoma" w:cs="Tahoma"/>
          <w:bCs/>
          <w:color w:val="000000"/>
          <w:sz w:val="22"/>
          <w:szCs w:val="22"/>
          <w:bdr w:val="none" w:sz="0" w:space="0" w:color="auto" w:frame="1"/>
        </w:rPr>
        <w:t xml:space="preserve"> llevó un perfecto maridaje de vino, magia y gastronomía a la </w:t>
      </w:r>
      <w:hyperlink r:id="rId9" w:history="1">
        <w:r w:rsidR="000420E6" w:rsidRPr="00F04A8C">
          <w:rPr>
            <w:rStyle w:val="Hipervnculo"/>
            <w:rFonts w:ascii="Tahoma" w:hAnsi="Tahoma" w:cs="Tahoma"/>
            <w:bCs/>
            <w:sz w:val="22"/>
            <w:szCs w:val="22"/>
            <w:bdr w:val="none" w:sz="0" w:space="0" w:color="auto" w:frame="1"/>
          </w:rPr>
          <w:t>Delegación de FEDA en Villarrobledo</w:t>
        </w:r>
      </w:hyperlink>
      <w:r w:rsidR="000420E6" w:rsidRPr="00570386">
        <w:rPr>
          <w:rFonts w:ascii="Tahoma" w:hAnsi="Tahoma" w:cs="Tahoma"/>
          <w:bCs/>
          <w:color w:val="000000"/>
          <w:sz w:val="22"/>
          <w:szCs w:val="22"/>
          <w:bdr w:val="none" w:sz="0" w:space="0" w:color="auto" w:frame="1"/>
        </w:rPr>
        <w:t>. Unas 80 personas</w:t>
      </w:r>
      <w:r w:rsidR="00570386">
        <w:rPr>
          <w:rFonts w:ascii="Tahoma" w:hAnsi="Tahoma" w:cs="Tahoma"/>
          <w:bCs/>
          <w:color w:val="000000"/>
          <w:sz w:val="22"/>
          <w:szCs w:val="22"/>
          <w:bdr w:val="none" w:sz="0" w:space="0" w:color="auto" w:frame="1"/>
        </w:rPr>
        <w:t>, representantes de empresas,</w:t>
      </w:r>
      <w:r w:rsidR="000420E6" w:rsidRPr="00570386">
        <w:rPr>
          <w:rFonts w:ascii="Tahoma" w:hAnsi="Tahoma" w:cs="Tahoma"/>
          <w:bCs/>
          <w:color w:val="000000"/>
          <w:sz w:val="22"/>
          <w:szCs w:val="22"/>
          <w:bdr w:val="none" w:sz="0" w:space="0" w:color="auto" w:frame="1"/>
        </w:rPr>
        <w:t xml:space="preserve"> asistieron a la </w:t>
      </w:r>
      <w:hyperlink r:id="rId10" w:history="1">
        <w:r w:rsidR="000420E6" w:rsidRPr="00F04A8C">
          <w:rPr>
            <w:rStyle w:val="Hipervnculo"/>
            <w:rFonts w:ascii="Tahoma" w:hAnsi="Tahoma" w:cs="Tahoma"/>
            <w:bCs/>
            <w:sz w:val="22"/>
            <w:szCs w:val="22"/>
            <w:bdr w:val="none" w:sz="0" w:space="0" w:color="auto" w:frame="1"/>
          </w:rPr>
          <w:t>XIV Edición de ‘Con Vino Mejor’</w:t>
        </w:r>
      </w:hyperlink>
      <w:r w:rsidR="000420E6" w:rsidRPr="00570386">
        <w:rPr>
          <w:rFonts w:ascii="Tahoma" w:hAnsi="Tahoma" w:cs="Tahoma"/>
          <w:bCs/>
          <w:color w:val="000000"/>
          <w:sz w:val="22"/>
          <w:szCs w:val="22"/>
          <w:bdr w:val="none" w:sz="0" w:space="0" w:color="auto" w:frame="1"/>
        </w:rPr>
        <w:t xml:space="preserve">, un evento que potenció nuevamente al sector agroalimentario de nuestra provincia. Organizado por FEDA y su </w:t>
      </w:r>
      <w:hyperlink r:id="rId11" w:history="1">
        <w:r w:rsidR="000420E6" w:rsidRPr="00F04A8C">
          <w:rPr>
            <w:rStyle w:val="Hipervnculo"/>
            <w:rFonts w:ascii="Tahoma" w:hAnsi="Tahoma" w:cs="Tahoma"/>
            <w:bCs/>
            <w:sz w:val="22"/>
            <w:szCs w:val="22"/>
            <w:bdr w:val="none" w:sz="0" w:space="0" w:color="auto" w:frame="1"/>
          </w:rPr>
          <w:t>Asociación de Empresarios de Vinos de Albacete</w:t>
        </w:r>
        <w:r w:rsidR="00F04A8C" w:rsidRPr="00F04A8C">
          <w:rPr>
            <w:rStyle w:val="Hipervnculo"/>
            <w:rFonts w:ascii="Tahoma" w:hAnsi="Tahoma" w:cs="Tahoma"/>
            <w:bCs/>
            <w:sz w:val="22"/>
            <w:szCs w:val="22"/>
            <w:bdr w:val="none" w:sz="0" w:space="0" w:color="auto" w:frame="1"/>
          </w:rPr>
          <w:t xml:space="preserve">, </w:t>
        </w:r>
        <w:r w:rsidR="000420E6" w:rsidRPr="00F04A8C">
          <w:rPr>
            <w:rStyle w:val="Hipervnculo"/>
            <w:rFonts w:ascii="Tahoma" w:hAnsi="Tahoma" w:cs="Tahoma"/>
            <w:bCs/>
            <w:sz w:val="22"/>
            <w:szCs w:val="22"/>
            <w:bdr w:val="none" w:sz="0" w:space="0" w:color="auto" w:frame="1"/>
          </w:rPr>
          <w:t>AEVAB</w:t>
        </w:r>
      </w:hyperlink>
      <w:r w:rsidR="000420E6" w:rsidRPr="00570386">
        <w:rPr>
          <w:rFonts w:ascii="Tahoma" w:hAnsi="Tahoma" w:cs="Tahoma"/>
          <w:bCs/>
          <w:color w:val="000000"/>
          <w:sz w:val="22"/>
          <w:szCs w:val="22"/>
          <w:bdr w:val="none" w:sz="0" w:space="0" w:color="auto" w:frame="1"/>
        </w:rPr>
        <w:t xml:space="preserve">, el acto contó un año más con el patrocinio de </w:t>
      </w:r>
      <w:hyperlink r:id="rId12" w:history="1">
        <w:r w:rsidR="000420E6" w:rsidRPr="00F04A8C">
          <w:rPr>
            <w:rStyle w:val="Hipervnculo"/>
            <w:rFonts w:ascii="Tahoma" w:hAnsi="Tahoma" w:cs="Tahoma"/>
            <w:bCs/>
            <w:sz w:val="22"/>
            <w:szCs w:val="22"/>
            <w:bdr w:val="none" w:sz="0" w:space="0" w:color="auto" w:frame="1"/>
          </w:rPr>
          <w:t>Eurocaja Rural</w:t>
        </w:r>
      </w:hyperlink>
      <w:r w:rsidR="000420E6" w:rsidRPr="00570386">
        <w:rPr>
          <w:rFonts w:ascii="Tahoma" w:hAnsi="Tahoma" w:cs="Tahoma"/>
          <w:bCs/>
          <w:color w:val="000000"/>
          <w:sz w:val="22"/>
          <w:szCs w:val="22"/>
          <w:bdr w:val="none" w:sz="0" w:space="0" w:color="auto" w:frame="1"/>
        </w:rPr>
        <w:t xml:space="preserve"> y la </w:t>
      </w:r>
      <w:hyperlink r:id="rId13" w:history="1">
        <w:r w:rsidR="000420E6" w:rsidRPr="00F04A8C">
          <w:rPr>
            <w:rStyle w:val="Hipervnculo"/>
            <w:rFonts w:ascii="Tahoma" w:hAnsi="Tahoma" w:cs="Tahoma"/>
            <w:bCs/>
            <w:sz w:val="22"/>
            <w:szCs w:val="22"/>
            <w:bdr w:val="none" w:sz="0" w:space="0" w:color="auto" w:frame="1"/>
          </w:rPr>
          <w:t>Diputación de Albacete</w:t>
        </w:r>
      </w:hyperlink>
      <w:r w:rsidR="000420E6" w:rsidRPr="00570386">
        <w:rPr>
          <w:rFonts w:ascii="Tahoma" w:hAnsi="Tahoma" w:cs="Tahoma"/>
          <w:bCs/>
          <w:color w:val="000000"/>
          <w:sz w:val="22"/>
          <w:szCs w:val="22"/>
          <w:bdr w:val="none" w:sz="0" w:space="0" w:color="auto" w:frame="1"/>
        </w:rPr>
        <w:t xml:space="preserve">. </w:t>
      </w:r>
    </w:p>
    <w:p w14:paraId="12EE0671" w14:textId="77777777" w:rsidR="000420E6" w:rsidRPr="00570386" w:rsidRDefault="000420E6" w:rsidP="00570EB8">
      <w:pPr>
        <w:tabs>
          <w:tab w:val="left" w:pos="4080"/>
        </w:tabs>
        <w:textAlignment w:val="baseline"/>
        <w:rPr>
          <w:rFonts w:ascii="Tahoma" w:hAnsi="Tahoma" w:cs="Tahoma"/>
          <w:bCs/>
          <w:color w:val="000000"/>
          <w:sz w:val="22"/>
          <w:szCs w:val="22"/>
          <w:bdr w:val="none" w:sz="0" w:space="0" w:color="auto" w:frame="1"/>
        </w:rPr>
      </w:pPr>
    </w:p>
    <w:p w14:paraId="5079DD57" w14:textId="77777777" w:rsidR="000420E6" w:rsidRPr="00570386" w:rsidRDefault="000420E6" w:rsidP="00570EB8">
      <w:pPr>
        <w:tabs>
          <w:tab w:val="left" w:pos="4080"/>
        </w:tabs>
        <w:textAlignment w:val="baseline"/>
        <w:rPr>
          <w:rFonts w:ascii="Tahoma" w:hAnsi="Tahoma" w:cs="Tahoma"/>
          <w:bCs/>
          <w:color w:val="000000"/>
          <w:sz w:val="22"/>
          <w:szCs w:val="22"/>
          <w:bdr w:val="none" w:sz="0" w:space="0" w:color="auto" w:frame="1"/>
        </w:rPr>
      </w:pPr>
      <w:r w:rsidRPr="00570386">
        <w:rPr>
          <w:rFonts w:ascii="Tahoma" w:hAnsi="Tahoma" w:cs="Tahoma"/>
          <w:bCs/>
          <w:color w:val="000000"/>
          <w:sz w:val="22"/>
          <w:szCs w:val="22"/>
          <w:bdr w:val="none" w:sz="0" w:space="0" w:color="auto" w:frame="1"/>
        </w:rPr>
        <w:t xml:space="preserve">Artemio Pérez Alfaro, presidente de FEDA, destacó “el gran viñedo que es Villarrobledo, con 86.796 hectáreas y una superficie que ocupa el 19% del término municipal róblense”, destacando las variedades blancas, con el 65% del total, habiendo más de 10 bodegas activas y más de 11.000 hectáreas acogidas a la DO Mancha. </w:t>
      </w:r>
    </w:p>
    <w:p w14:paraId="6E2D2699" w14:textId="77777777" w:rsidR="000420E6" w:rsidRPr="00570386" w:rsidRDefault="000420E6" w:rsidP="00570EB8">
      <w:pPr>
        <w:tabs>
          <w:tab w:val="left" w:pos="4080"/>
        </w:tabs>
        <w:textAlignment w:val="baseline"/>
        <w:rPr>
          <w:rFonts w:ascii="Tahoma" w:hAnsi="Tahoma" w:cs="Tahoma"/>
          <w:bCs/>
          <w:color w:val="000000"/>
          <w:sz w:val="22"/>
          <w:szCs w:val="22"/>
          <w:bdr w:val="none" w:sz="0" w:space="0" w:color="auto" w:frame="1"/>
        </w:rPr>
      </w:pPr>
    </w:p>
    <w:p w14:paraId="552EAD2C" w14:textId="77777777" w:rsidR="000420E6" w:rsidRPr="00570386" w:rsidRDefault="000420E6" w:rsidP="000420E6">
      <w:pPr>
        <w:tabs>
          <w:tab w:val="left" w:pos="4080"/>
        </w:tabs>
        <w:textAlignment w:val="baseline"/>
        <w:rPr>
          <w:rFonts w:ascii="Tahoma" w:hAnsi="Tahoma" w:cs="Tahoma"/>
          <w:sz w:val="22"/>
          <w:szCs w:val="22"/>
        </w:rPr>
      </w:pPr>
      <w:r w:rsidRPr="00570386">
        <w:rPr>
          <w:rFonts w:ascii="Tahoma" w:hAnsi="Tahoma" w:cs="Tahoma"/>
          <w:bCs/>
          <w:color w:val="000000"/>
          <w:sz w:val="22"/>
          <w:szCs w:val="22"/>
          <w:bdr w:val="none" w:sz="0" w:space="0" w:color="auto" w:frame="1"/>
        </w:rPr>
        <w:t xml:space="preserve">El presidente de FEDA señaló que “en las últimas dos campañas, y especialmente en la última, la cotización de los vinos y el precio de la uva blanca han superado con creces a la de los vinos y la uva tinta”. Tras ello, Artemio Pérez planteó los retos a los que se enfrenta el sector, como </w:t>
      </w:r>
      <w:r w:rsidRPr="00570386">
        <w:rPr>
          <w:rFonts w:ascii="Tahoma" w:hAnsi="Tahoma" w:cs="Tahoma"/>
          <w:sz w:val="22"/>
          <w:szCs w:val="22"/>
        </w:rPr>
        <w:t>aumentar las ventas de vino embotellado, mejorar el posicionamiento de los vinos de la DO Mancha, mejorar el precio de la uva tinta y por extensión del vino tinto, afrontar con responsabilidad la restructuración del viñedo que no sea rentable y diversificar más aún la elaboración de vinos, incrementando la producción de vinos orgánicos y ecológicos.</w:t>
      </w:r>
    </w:p>
    <w:p w14:paraId="7AB658E8" w14:textId="77777777" w:rsidR="000420E6" w:rsidRPr="00570386" w:rsidRDefault="000420E6" w:rsidP="000420E6">
      <w:pPr>
        <w:tabs>
          <w:tab w:val="left" w:pos="4080"/>
        </w:tabs>
        <w:textAlignment w:val="baseline"/>
        <w:rPr>
          <w:rFonts w:ascii="Tahoma" w:hAnsi="Tahoma" w:cs="Tahoma"/>
          <w:sz w:val="22"/>
          <w:szCs w:val="22"/>
        </w:rPr>
      </w:pPr>
    </w:p>
    <w:p w14:paraId="407DBA03" w14:textId="77777777" w:rsidR="000420E6" w:rsidRPr="00570386" w:rsidRDefault="000420E6" w:rsidP="00094561">
      <w:pPr>
        <w:tabs>
          <w:tab w:val="left" w:pos="4080"/>
        </w:tabs>
        <w:textAlignment w:val="baseline"/>
        <w:rPr>
          <w:rFonts w:ascii="Tahoma" w:eastAsiaTheme="minorHAnsi" w:hAnsi="Tahoma" w:cs="Tahoma"/>
          <w:sz w:val="22"/>
          <w:szCs w:val="22"/>
        </w:rPr>
      </w:pPr>
      <w:r w:rsidRPr="00570386">
        <w:rPr>
          <w:rFonts w:ascii="Tahoma" w:hAnsi="Tahoma" w:cs="Tahoma"/>
          <w:sz w:val="22"/>
          <w:szCs w:val="22"/>
        </w:rPr>
        <w:t>Para terminar, quiso “</w:t>
      </w:r>
      <w:r w:rsidRPr="00570386">
        <w:rPr>
          <w:rFonts w:ascii="Tahoma" w:eastAsiaTheme="minorHAnsi" w:hAnsi="Tahoma" w:cs="Tahoma"/>
          <w:sz w:val="22"/>
          <w:szCs w:val="22"/>
        </w:rPr>
        <w:t>apoyar a nuestras bodegas pr</w:t>
      </w:r>
      <w:r w:rsidR="00094561" w:rsidRPr="00570386">
        <w:rPr>
          <w:rFonts w:ascii="Tahoma" w:eastAsiaTheme="minorHAnsi" w:hAnsi="Tahoma" w:cs="Tahoma"/>
          <w:sz w:val="22"/>
          <w:szCs w:val="22"/>
        </w:rPr>
        <w:t>oductoras de vino tinto</w:t>
      </w:r>
      <w:r w:rsidRPr="00570386">
        <w:rPr>
          <w:rFonts w:ascii="Tahoma" w:eastAsiaTheme="minorHAnsi" w:hAnsi="Tahoma" w:cs="Tahoma"/>
          <w:sz w:val="22"/>
          <w:szCs w:val="22"/>
        </w:rPr>
        <w:t xml:space="preserve"> ante la difícil situación de los mercados para este tipo de vino. Hay que reconocer que los</w:t>
      </w:r>
      <w:r w:rsidR="00094561" w:rsidRPr="00570386">
        <w:rPr>
          <w:rFonts w:ascii="Tahoma" w:eastAsiaTheme="minorHAnsi" w:hAnsi="Tahoma" w:cs="Tahoma"/>
          <w:sz w:val="22"/>
          <w:szCs w:val="22"/>
        </w:rPr>
        <w:t xml:space="preserve"> </w:t>
      </w:r>
      <w:r w:rsidRPr="00570386">
        <w:rPr>
          <w:rFonts w:ascii="Tahoma" w:eastAsiaTheme="minorHAnsi" w:hAnsi="Tahoma" w:cs="Tahoma"/>
          <w:sz w:val="22"/>
          <w:szCs w:val="22"/>
        </w:rPr>
        <w:t>blancos triunfan en nuestros mercados.</w:t>
      </w:r>
      <w:r w:rsidR="00094561" w:rsidRPr="00570386">
        <w:rPr>
          <w:rFonts w:ascii="Tahoma" w:hAnsi="Tahoma" w:cs="Tahoma"/>
          <w:sz w:val="22"/>
          <w:szCs w:val="22"/>
        </w:rPr>
        <w:t xml:space="preserve"> </w:t>
      </w:r>
      <w:r w:rsidRPr="00570386">
        <w:rPr>
          <w:rFonts w:ascii="Tahoma" w:eastAsiaTheme="minorHAnsi" w:hAnsi="Tahoma" w:cs="Tahoma"/>
          <w:sz w:val="22"/>
          <w:szCs w:val="22"/>
        </w:rPr>
        <w:t>Sin perder de vista esta circunstancia, debemos redoblar esfuerzos para educar a los consumidores de la enorme</w:t>
      </w:r>
      <w:r w:rsidR="00094561" w:rsidRPr="00570386">
        <w:rPr>
          <w:rFonts w:ascii="Tahoma" w:eastAsiaTheme="minorHAnsi" w:hAnsi="Tahoma" w:cs="Tahoma"/>
          <w:sz w:val="22"/>
          <w:szCs w:val="22"/>
        </w:rPr>
        <w:t xml:space="preserve"> </w:t>
      </w:r>
      <w:r w:rsidRPr="00570386">
        <w:rPr>
          <w:rFonts w:ascii="Tahoma" w:eastAsiaTheme="minorHAnsi" w:hAnsi="Tahoma" w:cs="Tahoma"/>
          <w:sz w:val="22"/>
          <w:szCs w:val="22"/>
        </w:rPr>
        <w:t>satisfacción que nos produce degustar un buen vino tinto</w:t>
      </w:r>
      <w:r w:rsidR="00094561" w:rsidRPr="00570386">
        <w:rPr>
          <w:rFonts w:ascii="Tahoma" w:eastAsiaTheme="minorHAnsi" w:hAnsi="Tahoma" w:cs="Tahoma"/>
          <w:sz w:val="22"/>
          <w:szCs w:val="22"/>
        </w:rPr>
        <w:t>”</w:t>
      </w:r>
      <w:r w:rsidRPr="00570386">
        <w:rPr>
          <w:rFonts w:ascii="Tahoma" w:eastAsiaTheme="minorHAnsi" w:hAnsi="Tahoma" w:cs="Tahoma"/>
          <w:sz w:val="22"/>
          <w:szCs w:val="22"/>
        </w:rPr>
        <w:t>.</w:t>
      </w:r>
      <w:r w:rsidR="00094561" w:rsidRPr="00570386">
        <w:rPr>
          <w:rFonts w:ascii="Tahoma" w:eastAsiaTheme="minorHAnsi" w:hAnsi="Tahoma" w:cs="Tahoma"/>
          <w:sz w:val="22"/>
          <w:szCs w:val="22"/>
        </w:rPr>
        <w:t xml:space="preserve"> Artemio Pérez recalcó que “e</w:t>
      </w:r>
      <w:r w:rsidRPr="00570386">
        <w:rPr>
          <w:rFonts w:ascii="Tahoma" w:eastAsiaTheme="minorHAnsi" w:hAnsi="Tahoma" w:cs="Tahoma"/>
          <w:sz w:val="22"/>
          <w:szCs w:val="22"/>
        </w:rPr>
        <w:t>l apoyo al sector pasa por la Asociación de Empresarios de Vino</w:t>
      </w:r>
      <w:r w:rsidR="00094561" w:rsidRPr="00570386">
        <w:rPr>
          <w:rFonts w:ascii="Tahoma" w:eastAsiaTheme="minorHAnsi" w:hAnsi="Tahoma" w:cs="Tahoma"/>
          <w:sz w:val="22"/>
          <w:szCs w:val="22"/>
        </w:rPr>
        <w:t>s</w:t>
      </w:r>
      <w:r w:rsidRPr="00570386">
        <w:rPr>
          <w:rFonts w:ascii="Tahoma" w:eastAsiaTheme="minorHAnsi" w:hAnsi="Tahoma" w:cs="Tahoma"/>
          <w:sz w:val="22"/>
          <w:szCs w:val="22"/>
        </w:rPr>
        <w:t xml:space="preserve"> de Albacete, integrada en FEDA, y con colaboraciones tan importantes como Eurocaja Rural y el apoyo institucional de la Diputación Provincial</w:t>
      </w:r>
      <w:r w:rsidR="00094561" w:rsidRPr="00570386">
        <w:rPr>
          <w:rFonts w:ascii="Tahoma" w:eastAsiaTheme="minorHAnsi" w:hAnsi="Tahoma" w:cs="Tahoma"/>
          <w:sz w:val="22"/>
          <w:szCs w:val="22"/>
        </w:rPr>
        <w:t>”.</w:t>
      </w:r>
    </w:p>
    <w:p w14:paraId="3255D723" w14:textId="77777777" w:rsidR="00094561" w:rsidRPr="00570386" w:rsidRDefault="00094561" w:rsidP="00094561">
      <w:pPr>
        <w:tabs>
          <w:tab w:val="left" w:pos="4080"/>
        </w:tabs>
        <w:textAlignment w:val="baseline"/>
        <w:rPr>
          <w:rFonts w:ascii="Tahoma" w:eastAsiaTheme="minorHAnsi" w:hAnsi="Tahoma" w:cs="Tahoma"/>
          <w:sz w:val="22"/>
          <w:szCs w:val="22"/>
        </w:rPr>
      </w:pPr>
    </w:p>
    <w:p w14:paraId="222B2F96" w14:textId="55B91F79" w:rsidR="00094561" w:rsidRDefault="00094561" w:rsidP="00094561">
      <w:pPr>
        <w:tabs>
          <w:tab w:val="left" w:pos="4080"/>
        </w:tabs>
        <w:textAlignment w:val="baseline"/>
        <w:rPr>
          <w:rFonts w:ascii="Tahoma" w:hAnsi="Tahoma" w:cs="Tahoma"/>
          <w:sz w:val="22"/>
          <w:szCs w:val="22"/>
        </w:rPr>
      </w:pPr>
      <w:r w:rsidRPr="00570386">
        <w:rPr>
          <w:rFonts w:ascii="Tahoma" w:eastAsiaTheme="minorHAnsi" w:hAnsi="Tahoma" w:cs="Tahoma"/>
          <w:sz w:val="22"/>
          <w:szCs w:val="22"/>
        </w:rPr>
        <w:t xml:space="preserve">En la parte institucional del acto, Artemio Pérez Alfaro estuvo acompañado por </w:t>
      </w:r>
      <w:hyperlink r:id="rId14" w:history="1">
        <w:r w:rsidRPr="00F04A8C">
          <w:rPr>
            <w:rStyle w:val="Hipervnculo"/>
            <w:rFonts w:ascii="Tahoma" w:hAnsi="Tahoma" w:cs="Tahoma"/>
            <w:sz w:val="22"/>
            <w:szCs w:val="22"/>
          </w:rPr>
          <w:t>Juan Pedro Delicado, presidente de la Junta Local de FEDA en Villarrobledo</w:t>
        </w:r>
      </w:hyperlink>
      <w:r w:rsidRPr="00570386">
        <w:rPr>
          <w:rFonts w:ascii="Tahoma" w:hAnsi="Tahoma" w:cs="Tahoma"/>
          <w:sz w:val="22"/>
          <w:szCs w:val="22"/>
        </w:rPr>
        <w:t>; Javier Cuadrado Ayuso, presidente de la Asociación de Empresarios de Vinos de Albacete</w:t>
      </w:r>
      <w:r w:rsidR="00570386">
        <w:rPr>
          <w:rFonts w:ascii="Tahoma" w:hAnsi="Tahoma" w:cs="Tahoma"/>
          <w:sz w:val="22"/>
          <w:szCs w:val="22"/>
        </w:rPr>
        <w:t>, AEVAB</w:t>
      </w:r>
      <w:r w:rsidRPr="00570386">
        <w:rPr>
          <w:rFonts w:ascii="Tahoma" w:hAnsi="Tahoma" w:cs="Tahoma"/>
          <w:sz w:val="22"/>
          <w:szCs w:val="22"/>
        </w:rPr>
        <w:t xml:space="preserve">; Valentín Bueno </w:t>
      </w:r>
      <w:r w:rsidRPr="00570386">
        <w:rPr>
          <w:rFonts w:ascii="Tahoma" w:hAnsi="Tahoma" w:cs="Tahoma"/>
          <w:sz w:val="22"/>
          <w:szCs w:val="22"/>
        </w:rPr>
        <w:lastRenderedPageBreak/>
        <w:t>Vargas, alcalde de Villarrobledo; Javier López Martín; presidente de Eurocaja Rural; y Santiago Cabañero, presidente de la Diputación de Albacete.</w:t>
      </w:r>
    </w:p>
    <w:p w14:paraId="22F446AA" w14:textId="77777777" w:rsidR="00F04A8C" w:rsidRDefault="00F04A8C" w:rsidP="00094561">
      <w:pPr>
        <w:tabs>
          <w:tab w:val="left" w:pos="4080"/>
        </w:tabs>
        <w:textAlignment w:val="baseline"/>
        <w:rPr>
          <w:rFonts w:ascii="Tahoma" w:hAnsi="Tahoma" w:cs="Tahoma"/>
          <w:sz w:val="22"/>
          <w:szCs w:val="22"/>
        </w:rPr>
      </w:pPr>
    </w:p>
    <w:p w14:paraId="27E709C7" w14:textId="77777777" w:rsidR="00F04A8C" w:rsidRDefault="00F04A8C" w:rsidP="00094561">
      <w:pPr>
        <w:tabs>
          <w:tab w:val="left" w:pos="4080"/>
        </w:tabs>
        <w:textAlignment w:val="baseline"/>
        <w:rPr>
          <w:rFonts w:ascii="Tahoma" w:hAnsi="Tahoma" w:cs="Tahoma"/>
          <w:sz w:val="22"/>
          <w:szCs w:val="22"/>
        </w:rPr>
      </w:pPr>
    </w:p>
    <w:p w14:paraId="6B004436" w14:textId="77777777" w:rsidR="00F04A8C" w:rsidRDefault="00F04A8C" w:rsidP="00094561">
      <w:pPr>
        <w:tabs>
          <w:tab w:val="left" w:pos="4080"/>
        </w:tabs>
        <w:textAlignment w:val="baseline"/>
        <w:rPr>
          <w:rFonts w:ascii="Tahoma" w:hAnsi="Tahoma" w:cs="Tahoma"/>
          <w:sz w:val="22"/>
          <w:szCs w:val="22"/>
        </w:rPr>
      </w:pPr>
    </w:p>
    <w:p w14:paraId="04588CA9" w14:textId="77777777" w:rsidR="00F04A8C" w:rsidRPr="00570386" w:rsidRDefault="00F04A8C" w:rsidP="00094561">
      <w:pPr>
        <w:tabs>
          <w:tab w:val="left" w:pos="4080"/>
        </w:tabs>
        <w:textAlignment w:val="baseline"/>
        <w:rPr>
          <w:rFonts w:ascii="Tahoma" w:eastAsiaTheme="minorHAnsi" w:hAnsi="Tahoma" w:cs="Tahoma"/>
          <w:sz w:val="22"/>
          <w:szCs w:val="22"/>
        </w:rPr>
      </w:pPr>
    </w:p>
    <w:p w14:paraId="6DCD471C" w14:textId="77777777" w:rsidR="000420E6" w:rsidRPr="00570386" w:rsidRDefault="000420E6" w:rsidP="000420E6">
      <w:pPr>
        <w:tabs>
          <w:tab w:val="left" w:pos="4080"/>
        </w:tabs>
        <w:textAlignment w:val="baseline"/>
        <w:rPr>
          <w:rFonts w:ascii="Tahoma" w:hAnsi="Tahoma" w:cs="Tahoma"/>
          <w:sz w:val="22"/>
          <w:szCs w:val="22"/>
        </w:rPr>
      </w:pPr>
    </w:p>
    <w:p w14:paraId="772DF128" w14:textId="0822AA10" w:rsidR="00F95830" w:rsidRDefault="00F95830" w:rsidP="000420E6">
      <w:pPr>
        <w:tabs>
          <w:tab w:val="left" w:pos="4080"/>
        </w:tabs>
        <w:textAlignment w:val="baseline"/>
        <w:rPr>
          <w:rFonts w:ascii="Tahoma" w:hAnsi="Tahoma" w:cs="Tahoma"/>
          <w:b/>
          <w:sz w:val="22"/>
          <w:szCs w:val="22"/>
        </w:rPr>
      </w:pPr>
      <w:r w:rsidRPr="00570386">
        <w:rPr>
          <w:rFonts w:ascii="Tahoma" w:hAnsi="Tahoma" w:cs="Tahoma"/>
          <w:b/>
          <w:sz w:val="22"/>
          <w:szCs w:val="22"/>
        </w:rPr>
        <w:t>Apoyo institucional</w:t>
      </w:r>
      <w:r w:rsidR="00F04A8C">
        <w:rPr>
          <w:rFonts w:ascii="Tahoma" w:hAnsi="Tahoma" w:cs="Tahoma"/>
          <w:b/>
          <w:sz w:val="22"/>
          <w:szCs w:val="22"/>
        </w:rPr>
        <w:t>: el mejor lugar para hablar de vino</w:t>
      </w:r>
    </w:p>
    <w:p w14:paraId="5AC9EAEA" w14:textId="77777777" w:rsidR="00F04A8C" w:rsidRPr="00570386" w:rsidRDefault="00F04A8C" w:rsidP="000420E6">
      <w:pPr>
        <w:tabs>
          <w:tab w:val="left" w:pos="4080"/>
        </w:tabs>
        <w:textAlignment w:val="baseline"/>
        <w:rPr>
          <w:rFonts w:ascii="Tahoma" w:hAnsi="Tahoma" w:cs="Tahoma"/>
          <w:b/>
          <w:sz w:val="22"/>
          <w:szCs w:val="22"/>
        </w:rPr>
      </w:pPr>
    </w:p>
    <w:p w14:paraId="388992A1" w14:textId="77777777" w:rsidR="000420E6" w:rsidRPr="00570386" w:rsidRDefault="00094561" w:rsidP="00094561">
      <w:pPr>
        <w:tabs>
          <w:tab w:val="left" w:pos="4080"/>
        </w:tabs>
        <w:textAlignment w:val="baseline"/>
        <w:rPr>
          <w:rFonts w:ascii="Tahoma" w:hAnsi="Tahoma" w:cs="Tahoma"/>
          <w:sz w:val="22"/>
          <w:szCs w:val="22"/>
        </w:rPr>
      </w:pPr>
      <w:r w:rsidRPr="00570386">
        <w:rPr>
          <w:rFonts w:ascii="Tahoma" w:hAnsi="Tahoma" w:cs="Tahoma"/>
          <w:sz w:val="22"/>
          <w:szCs w:val="22"/>
          <w:shd w:val="clear" w:color="auto" w:fill="FFFFFF"/>
        </w:rPr>
        <w:t xml:space="preserve">En las diferentes intervenciones, todos ellos destacaron el valor de los vinos de la provincia de Albacete, especialmente en este caso los de Villarrobledo, protagonistas del evento. Por ejemplo, Javier López, presidente de Eurocaja Rural, señaló que </w:t>
      </w:r>
      <w:r w:rsidRPr="00570386">
        <w:rPr>
          <w:rFonts w:ascii="Tahoma" w:hAnsi="Tahoma" w:cs="Tahoma"/>
          <w:sz w:val="22"/>
          <w:szCs w:val="22"/>
        </w:rPr>
        <w:t xml:space="preserve">este evento “reafirma la vitalidad de las zonas rurales y su capacidad de conservar nuestro patrimonio”, ya que “busca poner en valor la riqueza del medio rural, su capacidad de conservación del patrimonio y su potencial creativo. Este encuentro gira en torno al vino como eje vertebrador de la cultura, la gastronomía y el arte, y destaca la importancia de las zonas rurales como espacios de innovación y tradición”. </w:t>
      </w:r>
    </w:p>
    <w:p w14:paraId="10CAF126" w14:textId="77777777" w:rsidR="00094561" w:rsidRPr="00570386" w:rsidRDefault="00094561" w:rsidP="00094561">
      <w:pPr>
        <w:tabs>
          <w:tab w:val="left" w:pos="4080"/>
        </w:tabs>
        <w:textAlignment w:val="baseline"/>
        <w:rPr>
          <w:rFonts w:ascii="Tahoma" w:hAnsi="Tahoma" w:cs="Tahoma"/>
          <w:sz w:val="22"/>
          <w:szCs w:val="22"/>
        </w:rPr>
      </w:pPr>
    </w:p>
    <w:p w14:paraId="5491FD4B" w14:textId="77777777" w:rsidR="00094561" w:rsidRPr="00570386" w:rsidRDefault="00094561" w:rsidP="00094561">
      <w:pPr>
        <w:tabs>
          <w:tab w:val="left" w:pos="4080"/>
        </w:tabs>
        <w:textAlignment w:val="baseline"/>
        <w:rPr>
          <w:rFonts w:ascii="Tahoma" w:hAnsi="Tahoma" w:cs="Tahoma"/>
          <w:sz w:val="22"/>
          <w:szCs w:val="22"/>
        </w:rPr>
      </w:pPr>
      <w:r w:rsidRPr="00570386">
        <w:rPr>
          <w:rFonts w:ascii="Tahoma" w:hAnsi="Tahoma" w:cs="Tahoma"/>
          <w:sz w:val="22"/>
          <w:szCs w:val="22"/>
        </w:rPr>
        <w:t>Por su parte, Santiago Cabañero indicó que “el vino no es uno de los sectores más importantes, sino el sector, por antonomasia, de la provincia de Albacete”, subrayando que Villarrobledo es “el mejor lugar posible para hablar de vino”. El presidente de la Diputación señaló que la relevancia del sector vitivinícola trasciende lo económico: “Su importancia cuantitativa es incuestionable, basta mirar el peso del vino en el PIB provincial y regional. Pero su valor cualitativo es igual o mayor: la viña forma parte de nuestra geografía física, de nuestro paisaje y de nuestra identidad”. En este sentido, recordó el papel histórico del viñedo y las cooperativas como “dique de contención frente a la despoblación”, especialmente durante los años 60 y 70, cuando “el vino y la organización cooperativa evitaron que muchos pueblos se vaciaran, fijando población y generando empleo en el territorio”.</w:t>
      </w:r>
    </w:p>
    <w:p w14:paraId="7FAF12D0" w14:textId="77777777" w:rsidR="00C7241B" w:rsidRPr="00570386" w:rsidRDefault="00C7241B" w:rsidP="00094561">
      <w:pPr>
        <w:tabs>
          <w:tab w:val="left" w:pos="4080"/>
        </w:tabs>
        <w:textAlignment w:val="baseline"/>
        <w:rPr>
          <w:rFonts w:ascii="Tahoma" w:hAnsi="Tahoma" w:cs="Tahoma"/>
          <w:sz w:val="22"/>
          <w:szCs w:val="22"/>
        </w:rPr>
      </w:pPr>
    </w:p>
    <w:p w14:paraId="7A71BD54" w14:textId="77777777" w:rsidR="00C7241B" w:rsidRDefault="00C7241B" w:rsidP="00094561">
      <w:pPr>
        <w:tabs>
          <w:tab w:val="left" w:pos="4080"/>
        </w:tabs>
        <w:textAlignment w:val="baseline"/>
        <w:rPr>
          <w:rFonts w:ascii="Tahoma" w:hAnsi="Tahoma" w:cs="Tahoma"/>
          <w:b/>
          <w:sz w:val="22"/>
          <w:szCs w:val="22"/>
        </w:rPr>
      </w:pPr>
      <w:r w:rsidRPr="00570386">
        <w:rPr>
          <w:rFonts w:ascii="Tahoma" w:hAnsi="Tahoma" w:cs="Tahoma"/>
          <w:b/>
          <w:sz w:val="22"/>
          <w:szCs w:val="22"/>
        </w:rPr>
        <w:t>Un maridaje mágico</w:t>
      </w:r>
    </w:p>
    <w:p w14:paraId="72B688F2" w14:textId="77777777" w:rsidR="00570386" w:rsidRPr="00570386" w:rsidRDefault="00570386" w:rsidP="00094561">
      <w:pPr>
        <w:tabs>
          <w:tab w:val="left" w:pos="4080"/>
        </w:tabs>
        <w:textAlignment w:val="baseline"/>
        <w:rPr>
          <w:rFonts w:ascii="Tahoma" w:hAnsi="Tahoma" w:cs="Tahoma"/>
          <w:b/>
          <w:sz w:val="22"/>
          <w:szCs w:val="22"/>
        </w:rPr>
      </w:pPr>
    </w:p>
    <w:p w14:paraId="787944CF" w14:textId="77777777" w:rsidR="00C7241B" w:rsidRPr="00570386" w:rsidRDefault="00C7241B" w:rsidP="00094561">
      <w:pPr>
        <w:tabs>
          <w:tab w:val="left" w:pos="4080"/>
        </w:tabs>
        <w:textAlignment w:val="baseline"/>
        <w:rPr>
          <w:rFonts w:ascii="Tahoma" w:hAnsi="Tahoma" w:cs="Tahoma"/>
          <w:sz w:val="22"/>
          <w:szCs w:val="22"/>
        </w:rPr>
      </w:pPr>
      <w:r w:rsidRPr="00570386">
        <w:rPr>
          <w:rFonts w:ascii="Tahoma" w:hAnsi="Tahoma" w:cs="Tahoma"/>
          <w:sz w:val="22"/>
          <w:szCs w:val="22"/>
        </w:rPr>
        <w:t xml:space="preserve">Vino, magia y gastronomía se dieron la mano en la cata guiada por Antonio Candelas, director de la revista Mi Vino, con tres vinos de la tierra como protagonistas: El vino blanco ‘Viña Orce Chardonnay’ de Bodegas Martínez Sáez, el vino tinto ‘Estola Selección Tempranillo’ de Bodegas Ayuso y el vino tinto ‘Viña Jaraba’ de Bodegas Pago de la Jaraba. </w:t>
      </w:r>
    </w:p>
    <w:p w14:paraId="5F51BECB" w14:textId="77777777" w:rsidR="00C7241B" w:rsidRPr="00570386" w:rsidRDefault="00C7241B" w:rsidP="00094561">
      <w:pPr>
        <w:tabs>
          <w:tab w:val="left" w:pos="4080"/>
        </w:tabs>
        <w:textAlignment w:val="baseline"/>
        <w:rPr>
          <w:rFonts w:ascii="Tahoma" w:hAnsi="Tahoma" w:cs="Tahoma"/>
          <w:sz w:val="22"/>
          <w:szCs w:val="22"/>
        </w:rPr>
      </w:pPr>
    </w:p>
    <w:p w14:paraId="5E116CDA" w14:textId="77777777" w:rsidR="00C7241B" w:rsidRPr="00570386" w:rsidRDefault="00C7241B" w:rsidP="00094561">
      <w:pPr>
        <w:tabs>
          <w:tab w:val="left" w:pos="4080"/>
        </w:tabs>
        <w:textAlignment w:val="baseline"/>
        <w:rPr>
          <w:rFonts w:ascii="Tahoma" w:hAnsi="Tahoma" w:cs="Tahoma"/>
          <w:sz w:val="22"/>
          <w:szCs w:val="22"/>
        </w:rPr>
      </w:pPr>
      <w:r w:rsidRPr="00570386">
        <w:rPr>
          <w:rFonts w:ascii="Tahoma" w:hAnsi="Tahoma" w:cs="Tahoma"/>
          <w:sz w:val="22"/>
          <w:szCs w:val="22"/>
        </w:rPr>
        <w:t xml:space="preserve">El Mago Chicky puso la magia y diversión durante el evento, con varios trucos que sorprendieron a todos los asistentes mientras disfrutaban de la cata guiada. Además, en directo, el público vio la creación de una tapa a cargo de Javier Castillo Cuenca, chef ejecutivo del Hotel Casa Lorenzo. En el transcurso de ‘Con Vino Mejor’ elaboró una tapa con torta de manteca, queso manchego, higos y foie. </w:t>
      </w:r>
    </w:p>
    <w:p w14:paraId="5D89D1BE" w14:textId="77777777" w:rsidR="00C7241B" w:rsidRPr="00570386" w:rsidRDefault="00C7241B" w:rsidP="00094561">
      <w:pPr>
        <w:tabs>
          <w:tab w:val="left" w:pos="4080"/>
        </w:tabs>
        <w:textAlignment w:val="baseline"/>
        <w:rPr>
          <w:rFonts w:ascii="Tahoma" w:hAnsi="Tahoma" w:cs="Tahoma"/>
          <w:sz w:val="22"/>
          <w:szCs w:val="22"/>
        </w:rPr>
      </w:pPr>
    </w:p>
    <w:p w14:paraId="0B404B1B" w14:textId="77777777" w:rsidR="00C7241B" w:rsidRPr="00570386" w:rsidRDefault="00C7241B" w:rsidP="00094561">
      <w:pPr>
        <w:tabs>
          <w:tab w:val="left" w:pos="4080"/>
        </w:tabs>
        <w:textAlignment w:val="baseline"/>
        <w:rPr>
          <w:rFonts w:ascii="Tahoma" w:hAnsi="Tahoma" w:cs="Tahoma"/>
          <w:sz w:val="22"/>
          <w:szCs w:val="22"/>
        </w:rPr>
      </w:pPr>
      <w:r w:rsidRPr="00570386">
        <w:rPr>
          <w:rFonts w:ascii="Tahoma" w:hAnsi="Tahoma" w:cs="Tahoma"/>
          <w:sz w:val="22"/>
          <w:szCs w:val="22"/>
        </w:rPr>
        <w:t xml:space="preserve">La XIV Edición de ‘Con Vino Mejor’, que se celebró por tercera vez en Villarrobledo, terminó con un aperitivo final, una experiencia gastronómica servida por el Hotel Casa Lorenzo con productos de nuestras empresas asociadas: Queso Manchego Artesano Campayo, Benibaldo, Cooperativa Vitivinícola Santiago El Mayor y Bodegas Don Octavio. </w:t>
      </w:r>
    </w:p>
    <w:p w14:paraId="3C8DFF8F" w14:textId="77777777" w:rsidR="00094561" w:rsidRPr="00570386" w:rsidRDefault="00094561" w:rsidP="00094561">
      <w:pPr>
        <w:tabs>
          <w:tab w:val="left" w:pos="4080"/>
        </w:tabs>
        <w:textAlignment w:val="baseline"/>
        <w:rPr>
          <w:rFonts w:ascii="Tahoma" w:hAnsi="Tahoma" w:cs="Tahoma"/>
          <w:sz w:val="22"/>
          <w:szCs w:val="22"/>
          <w:shd w:val="clear" w:color="auto" w:fill="FFFFFF"/>
        </w:rPr>
      </w:pPr>
    </w:p>
    <w:p w14:paraId="2E91E5FF" w14:textId="77777777" w:rsidR="00570EB8" w:rsidRPr="00570386" w:rsidRDefault="00570EB8" w:rsidP="00570EB8">
      <w:pPr>
        <w:tabs>
          <w:tab w:val="left" w:pos="4080"/>
        </w:tabs>
        <w:textAlignment w:val="baseline"/>
        <w:rPr>
          <w:rFonts w:ascii="Tahoma" w:hAnsi="Tahoma" w:cs="Tahoma"/>
          <w:sz w:val="22"/>
          <w:szCs w:val="22"/>
          <w:shd w:val="clear" w:color="auto" w:fill="FFFFFF"/>
        </w:rPr>
      </w:pPr>
    </w:p>
    <w:p w14:paraId="2E312155" w14:textId="77777777" w:rsidR="00570EB8" w:rsidRPr="00570386" w:rsidRDefault="00570EB8" w:rsidP="00570EB8">
      <w:pPr>
        <w:tabs>
          <w:tab w:val="left" w:pos="4080"/>
        </w:tabs>
        <w:textAlignment w:val="baseline"/>
        <w:rPr>
          <w:rFonts w:ascii="Tahoma" w:hAnsi="Tahoma" w:cs="Tahoma"/>
          <w:bCs/>
          <w:sz w:val="22"/>
          <w:szCs w:val="22"/>
          <w:bdr w:val="none" w:sz="0" w:space="0" w:color="auto" w:frame="1"/>
        </w:rPr>
      </w:pPr>
    </w:p>
    <w:p w14:paraId="2DD88E79" w14:textId="77777777" w:rsidR="002F15A6" w:rsidRPr="00570386" w:rsidRDefault="002F15A6" w:rsidP="00570EB8">
      <w:pPr>
        <w:jc w:val="center"/>
        <w:rPr>
          <w:rFonts w:ascii="Tahoma" w:hAnsi="Tahoma" w:cs="Tahoma"/>
          <w:bCs/>
          <w:sz w:val="22"/>
          <w:szCs w:val="22"/>
        </w:rPr>
      </w:pPr>
    </w:p>
    <w:sectPr w:rsidR="002F15A6" w:rsidRPr="00570386" w:rsidSect="00702694">
      <w:headerReference w:type="default" r:id="rId15"/>
      <w:footerReference w:type="even" r:id="rId16"/>
      <w:footerReference w:type="default" r:id="rId17"/>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A6A67" w14:textId="77777777" w:rsidR="00CE29BD" w:rsidRDefault="00CE29BD">
      <w:r>
        <w:separator/>
      </w:r>
    </w:p>
  </w:endnote>
  <w:endnote w:type="continuationSeparator" w:id="0">
    <w:p w14:paraId="7974154B" w14:textId="77777777" w:rsidR="00CE29BD" w:rsidRDefault="00CE2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800000AF"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altName w:val="Arial"/>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CA35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5BA2086E"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9D03A"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06488B">
      <w:rPr>
        <w:rStyle w:val="Nmerodepgina"/>
        <w:noProof/>
        <w:sz w:val="11"/>
        <w:szCs w:val="11"/>
      </w:rPr>
      <w:t>2</w:t>
    </w:r>
    <w:r>
      <w:rPr>
        <w:rStyle w:val="Nmerodepgina"/>
        <w:sz w:val="11"/>
        <w:szCs w:val="11"/>
      </w:rPr>
      <w:fldChar w:fldCharType="end"/>
    </w:r>
  </w:p>
  <w:p w14:paraId="13D61A50"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6002D7B5" wp14:editId="681A2BE5">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4F12D4AB" wp14:editId="20759437">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612A722"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54A2A76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F12D4A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612A722"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54A2A76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59C3D1A1" wp14:editId="484DEA8D">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702BEDA0" wp14:editId="6047FB20">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2986667A"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24163136"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2BEDA0"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2986667A"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24163136" w14:textId="77777777" w:rsidR="00A90926" w:rsidRPr="00C00842" w:rsidRDefault="00A90926">
                    <w:pPr>
                      <w:rPr>
                        <w:sz w:val="18"/>
                        <w:szCs w:val="18"/>
                      </w:rPr>
                    </w:pPr>
                  </w:p>
                </w:txbxContent>
              </v:textbox>
            </v:shape>
          </w:pict>
        </mc:Fallback>
      </mc:AlternateContent>
    </w:r>
  </w:p>
  <w:p w14:paraId="17BC2F5B"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4479D8F6" wp14:editId="11852325">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3BA20ABF" wp14:editId="52832617">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0C591EFE" wp14:editId="5206B98F">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503F6C89"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591EF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503F6C89"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67098122" wp14:editId="72ABDB8D">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523DFD57"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709812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523DFD57"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66BFF" w14:textId="77777777" w:rsidR="00CE29BD" w:rsidRDefault="00CE29BD">
      <w:r>
        <w:separator/>
      </w:r>
    </w:p>
  </w:footnote>
  <w:footnote w:type="continuationSeparator" w:id="0">
    <w:p w14:paraId="74990C16" w14:textId="77777777" w:rsidR="00CE29BD" w:rsidRDefault="00CE29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532E0"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6B8D4AF7" wp14:editId="2681E389">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4ADD98CF"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323C2A72"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9352ACF"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32C5273"/>
    <w:multiLevelType w:val="hybridMultilevel"/>
    <w:tmpl w:val="A85A2E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5163AE1"/>
    <w:multiLevelType w:val="hybridMultilevel"/>
    <w:tmpl w:val="2DD808BC"/>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1CE22E3B"/>
    <w:multiLevelType w:val="hybridMultilevel"/>
    <w:tmpl w:val="AAB09B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EDE6D90"/>
    <w:multiLevelType w:val="hybridMultilevel"/>
    <w:tmpl w:val="E6C0FE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2E1D54B4"/>
    <w:multiLevelType w:val="hybridMultilevel"/>
    <w:tmpl w:val="65CE2A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3BD938F5"/>
    <w:multiLevelType w:val="hybridMultilevel"/>
    <w:tmpl w:val="0BF4F17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0B14D9B"/>
    <w:multiLevelType w:val="hybridMultilevel"/>
    <w:tmpl w:val="E36AD486"/>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3"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4" w15:restartNumberingAfterBreak="0">
    <w:nsid w:val="697E4824"/>
    <w:multiLevelType w:val="hybridMultilevel"/>
    <w:tmpl w:val="F9FE3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6"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8"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9" w15:restartNumberingAfterBreak="0">
    <w:nsid w:val="73BD7B1A"/>
    <w:multiLevelType w:val="hybridMultilevel"/>
    <w:tmpl w:val="815AC076"/>
    <w:lvl w:ilvl="0" w:tplc="EB888700">
      <w:numFmt w:val="bullet"/>
      <w:lvlText w:val="-"/>
      <w:lvlJc w:val="left"/>
      <w:pPr>
        <w:ind w:left="1800" w:hanging="360"/>
      </w:pPr>
      <w:rPr>
        <w:rFonts w:ascii="Tahoma" w:eastAsiaTheme="minorHAnsi" w:hAnsi="Tahoma" w:cs="Tahoma"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30"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1" w15:restartNumberingAfterBreak="0">
    <w:nsid w:val="7E107AB5"/>
    <w:multiLevelType w:val="hybridMultilevel"/>
    <w:tmpl w:val="843A0F4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130565170">
    <w:abstractNumId w:val="25"/>
  </w:num>
  <w:num w:numId="2" w16cid:durableId="1842045757">
    <w:abstractNumId w:val="6"/>
  </w:num>
  <w:num w:numId="3" w16cid:durableId="1765228839">
    <w:abstractNumId w:val="2"/>
  </w:num>
  <w:num w:numId="4" w16cid:durableId="1523011886">
    <w:abstractNumId w:val="1"/>
  </w:num>
  <w:num w:numId="5" w16cid:durableId="1159426401">
    <w:abstractNumId w:val="0"/>
  </w:num>
  <w:num w:numId="6" w16cid:durableId="793642996">
    <w:abstractNumId w:val="12"/>
  </w:num>
  <w:num w:numId="7" w16cid:durableId="362705648">
    <w:abstractNumId w:val="15"/>
  </w:num>
  <w:num w:numId="8" w16cid:durableId="1598367123">
    <w:abstractNumId w:val="26"/>
  </w:num>
  <w:num w:numId="9" w16cid:durableId="1094284665">
    <w:abstractNumId w:val="5"/>
  </w:num>
  <w:num w:numId="10" w16cid:durableId="538012608">
    <w:abstractNumId w:val="31"/>
  </w:num>
  <w:num w:numId="11" w16cid:durableId="889730496">
    <w:abstractNumId w:val="18"/>
  </w:num>
  <w:num w:numId="12" w16cid:durableId="1604335795">
    <w:abstractNumId w:val="16"/>
  </w:num>
  <w:num w:numId="13" w16cid:durableId="974456840">
    <w:abstractNumId w:val="10"/>
  </w:num>
  <w:num w:numId="14" w16cid:durableId="893851346">
    <w:abstractNumId w:val="30"/>
  </w:num>
  <w:num w:numId="15" w16cid:durableId="1443722563">
    <w:abstractNumId w:val="23"/>
  </w:num>
  <w:num w:numId="16" w16cid:durableId="1466700492">
    <w:abstractNumId w:val="11"/>
  </w:num>
  <w:num w:numId="17" w16cid:durableId="136649891">
    <w:abstractNumId w:val="28"/>
  </w:num>
  <w:num w:numId="18" w16cid:durableId="1778981132">
    <w:abstractNumId w:val="27"/>
  </w:num>
  <w:num w:numId="19" w16cid:durableId="136411208">
    <w:abstractNumId w:val="13"/>
  </w:num>
  <w:num w:numId="20" w16cid:durableId="1368530563">
    <w:abstractNumId w:val="22"/>
  </w:num>
  <w:num w:numId="21" w16cid:durableId="395710237">
    <w:abstractNumId w:val="9"/>
  </w:num>
  <w:num w:numId="22" w16cid:durableId="1615018331">
    <w:abstractNumId w:val="17"/>
  </w:num>
  <w:num w:numId="23" w16cid:durableId="702512062">
    <w:abstractNumId w:val="24"/>
  </w:num>
  <w:num w:numId="24" w16cid:durableId="1794985020">
    <w:abstractNumId w:val="8"/>
  </w:num>
  <w:num w:numId="25" w16cid:durableId="315375868">
    <w:abstractNumId w:val="29"/>
  </w:num>
  <w:num w:numId="26" w16cid:durableId="778254587">
    <w:abstractNumId w:val="14"/>
  </w:num>
  <w:num w:numId="27" w16cid:durableId="1377512945">
    <w:abstractNumId w:val="19"/>
  </w:num>
  <w:num w:numId="28" w16cid:durableId="33697614">
    <w:abstractNumId w:val="20"/>
  </w:num>
  <w:num w:numId="29" w16cid:durableId="1025523724">
    <w:abstractNumId w:val="21"/>
  </w:num>
  <w:num w:numId="30" w16cid:durableId="2047216981">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0E6"/>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8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561"/>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1BA"/>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7E3"/>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4DE4"/>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6"/>
    <w:rsid w:val="0057038E"/>
    <w:rsid w:val="00570C4C"/>
    <w:rsid w:val="00570EB8"/>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1BD"/>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41B"/>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BD"/>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077"/>
    <w:rsid w:val="00E471DA"/>
    <w:rsid w:val="00E47290"/>
    <w:rsid w:val="00E50218"/>
    <w:rsid w:val="00E508FE"/>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4A8C"/>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3BA"/>
    <w:rsid w:val="00F87596"/>
    <w:rsid w:val="00F87BD0"/>
    <w:rsid w:val="00F90496"/>
    <w:rsid w:val="00F91104"/>
    <w:rsid w:val="00F91513"/>
    <w:rsid w:val="00F91701"/>
    <w:rsid w:val="00F930E7"/>
    <w:rsid w:val="00F9336E"/>
    <w:rsid w:val="00F93DFD"/>
    <w:rsid w:val="00F94579"/>
    <w:rsid w:val="00F95830"/>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14:docId w14:val="55D97DA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customStyle="1" w:styleId="white-space-pre">
    <w:name w:val="white-space-pre"/>
    <w:basedOn w:val="Fuentedeprrafopredeter"/>
    <w:rsid w:val="00094561"/>
  </w:style>
  <w:style w:type="character" w:customStyle="1" w:styleId="visually-hidden">
    <w:name w:val="visually-hidden"/>
    <w:basedOn w:val="Fuentedeprrafopredeter"/>
    <w:rsid w:val="00094561"/>
  </w:style>
  <w:style w:type="character" w:styleId="Mencinsinresolver">
    <w:name w:val="Unresolved Mention"/>
    <w:basedOn w:val="Fuentedeprrafopredeter"/>
    <w:uiPriority w:val="99"/>
    <w:semiHidden/>
    <w:unhideWhenUsed/>
    <w:rsid w:val="00F04A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38862590">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eb.dipualba.es/cabanero-reivindica-en-villarrobledo-que-el-vino-es-el-sector-por-antonomasia-de-la-provincia-de-albacete-y-dique-de-contencion-frente-a-la-despoblacio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ocajarural.e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feda/asociaciones-junta-directiva/item/6819-asociacion-de-empresarios-de-vinos-de-albacet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feda.es/con-vino-mejor/edicion-202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eda.es/feda/nuestro-equipo/40-delegacion-villarrobledo" TargetMode="External"/><Relationship Id="rId14" Type="http://schemas.openxmlformats.org/officeDocument/2006/relationships/hyperlink" Target="https://www.feda.es/feda/juntas-locales-delegaciones"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FD500-AEAE-4933-8B6A-384F31328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905</Words>
  <Characters>5356</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6249</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3</cp:revision>
  <cp:lastPrinted>2021-03-16T11:17:00Z</cp:lastPrinted>
  <dcterms:created xsi:type="dcterms:W3CDTF">2025-11-04T09:24:00Z</dcterms:created>
  <dcterms:modified xsi:type="dcterms:W3CDTF">2025-11-04T09:40:00Z</dcterms:modified>
</cp:coreProperties>
</file>