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FA542" w14:textId="77777777" w:rsidR="00EA1801" w:rsidRDefault="00EA1801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25BDF5D8" w14:textId="318A6A14" w:rsidR="00547E0A" w:rsidRPr="0077409B" w:rsidRDefault="00547E0A" w:rsidP="00547E0A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sz w:val="40"/>
          <w:szCs w:val="40"/>
        </w:rPr>
        <w:tab/>
      </w:r>
      <w:r w:rsidRPr="0077409B">
        <w:rPr>
          <w:rFonts w:ascii="Tahoma" w:hAnsi="Tahoma" w:cs="Tahoma"/>
          <w:bCs/>
          <w:sz w:val="22"/>
          <w:szCs w:val="22"/>
        </w:rPr>
        <w:t xml:space="preserve">Albacete, </w:t>
      </w:r>
      <w:r w:rsidR="00124A6F" w:rsidRPr="0077409B">
        <w:rPr>
          <w:rFonts w:ascii="Tahoma" w:hAnsi="Tahoma" w:cs="Tahoma"/>
          <w:bCs/>
          <w:sz w:val="22"/>
          <w:szCs w:val="22"/>
        </w:rPr>
        <w:t xml:space="preserve">5 de noviembre </w:t>
      </w:r>
      <w:r w:rsidRPr="0077409B">
        <w:rPr>
          <w:rFonts w:ascii="Tahoma" w:hAnsi="Tahoma" w:cs="Tahoma"/>
          <w:bCs/>
          <w:sz w:val="22"/>
          <w:szCs w:val="22"/>
        </w:rPr>
        <w:t>de 2025</w:t>
      </w:r>
    </w:p>
    <w:p w14:paraId="2308FD4B" w14:textId="77777777" w:rsidR="0077409B" w:rsidRDefault="0077409B" w:rsidP="00547E0A">
      <w:pPr>
        <w:jc w:val="right"/>
        <w:rPr>
          <w:rFonts w:ascii="Tahoma" w:hAnsi="Tahoma" w:cs="Tahoma"/>
          <w:bCs/>
          <w:szCs w:val="24"/>
        </w:rPr>
      </w:pPr>
    </w:p>
    <w:p w14:paraId="6A29CAAB" w14:textId="77777777" w:rsidR="0077409B" w:rsidRDefault="0077409B" w:rsidP="0077409B">
      <w:pPr>
        <w:jc w:val="center"/>
        <w:rPr>
          <w:rFonts w:ascii="Tahoma" w:hAnsi="Tahoma" w:cs="Tahoma"/>
          <w:bCs/>
          <w:szCs w:val="24"/>
        </w:rPr>
      </w:pPr>
    </w:p>
    <w:p w14:paraId="44856B11" w14:textId="3B19F884" w:rsidR="0077409B" w:rsidRDefault="0077409B" w:rsidP="0077409B">
      <w:pPr>
        <w:jc w:val="center"/>
        <w:rPr>
          <w:rFonts w:ascii="Tahoma" w:hAnsi="Tahoma" w:cs="Tahoma"/>
          <w:b/>
          <w:sz w:val="32"/>
          <w:szCs w:val="32"/>
        </w:rPr>
      </w:pPr>
      <w:r w:rsidRPr="0077409B">
        <w:rPr>
          <w:rFonts w:ascii="Tahoma" w:hAnsi="Tahoma" w:cs="Tahoma"/>
          <w:b/>
          <w:sz w:val="32"/>
          <w:szCs w:val="32"/>
        </w:rPr>
        <w:t>Escuela de Negocios FEDA impulsa el liderazgo femenino en el ámbito empresarial con el Programa ELLA</w:t>
      </w:r>
    </w:p>
    <w:p w14:paraId="38ECAF2B" w14:textId="77777777" w:rsidR="0077409B" w:rsidRDefault="0077409B" w:rsidP="0077409B">
      <w:pPr>
        <w:jc w:val="center"/>
        <w:rPr>
          <w:rFonts w:ascii="Tahoma" w:hAnsi="Tahoma" w:cs="Tahoma"/>
          <w:b/>
          <w:sz w:val="32"/>
          <w:szCs w:val="32"/>
        </w:rPr>
      </w:pPr>
    </w:p>
    <w:p w14:paraId="4C3D1E35" w14:textId="2EB38A13" w:rsidR="0077409B" w:rsidRPr="0077409B" w:rsidRDefault="0077409B" w:rsidP="0077409B">
      <w:pPr>
        <w:pStyle w:val="Prrafodelista"/>
        <w:numPr>
          <w:ilvl w:val="0"/>
          <w:numId w:val="38"/>
        </w:numPr>
        <w:spacing w:line="240" w:lineRule="auto"/>
        <w:ind w:left="426" w:hanging="426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Las mujeres de empresa, profesionales y autónomas que participan recibieron el saludo del presidente de FEDA y el director de la Fundación Globalcaja </w:t>
      </w:r>
    </w:p>
    <w:p w14:paraId="71B0BDC0" w14:textId="77777777" w:rsidR="00124A6F" w:rsidRDefault="00124A6F" w:rsidP="00547E0A">
      <w:pPr>
        <w:jc w:val="right"/>
        <w:rPr>
          <w:rFonts w:ascii="Tahoma" w:hAnsi="Tahoma" w:cs="Tahoma"/>
          <w:bCs/>
          <w:szCs w:val="24"/>
        </w:rPr>
      </w:pPr>
    </w:p>
    <w:p w14:paraId="6E6DBDDF" w14:textId="77777777" w:rsidR="00124A6F" w:rsidRDefault="00124A6F" w:rsidP="00547E0A">
      <w:pPr>
        <w:jc w:val="right"/>
        <w:rPr>
          <w:rFonts w:ascii="Tahoma" w:hAnsi="Tahoma" w:cs="Tahoma"/>
          <w:bCs/>
          <w:szCs w:val="24"/>
        </w:rPr>
      </w:pPr>
    </w:p>
    <w:p w14:paraId="18448DCD" w14:textId="77777777" w:rsidR="00124A6F" w:rsidRDefault="00124A6F" w:rsidP="00547E0A">
      <w:pPr>
        <w:jc w:val="right"/>
        <w:rPr>
          <w:rFonts w:ascii="Tahoma" w:hAnsi="Tahoma" w:cs="Tahoma"/>
          <w:bCs/>
          <w:szCs w:val="24"/>
        </w:rPr>
      </w:pPr>
    </w:p>
    <w:p w14:paraId="586AAA54" w14:textId="33850C0A" w:rsidR="00124A6F" w:rsidRPr="00A248DE" w:rsidRDefault="00A248DE" w:rsidP="00124A6F">
      <w:pPr>
        <w:spacing w:after="240"/>
        <w:rPr>
          <w:rFonts w:ascii="Tahoma" w:hAnsi="Tahoma" w:cs="Tahoma"/>
          <w:sz w:val="22"/>
          <w:szCs w:val="22"/>
        </w:rPr>
      </w:pPr>
      <w:r w:rsidRPr="00A248DE">
        <w:rPr>
          <w:rFonts w:ascii="Tahoma" w:hAnsi="Tahoma" w:cs="Tahoma"/>
          <w:sz w:val="22"/>
          <w:szCs w:val="22"/>
        </w:rPr>
        <w:t xml:space="preserve">El </w:t>
      </w:r>
      <w:r w:rsidR="00124A6F" w:rsidRPr="00A248DE">
        <w:rPr>
          <w:rFonts w:ascii="Tahoma" w:hAnsi="Tahoma" w:cs="Tahoma"/>
          <w:sz w:val="22"/>
          <w:szCs w:val="22"/>
        </w:rPr>
        <w:t>presidente de FEDA, Artemio Pérez Alfaro, y el director</w:t>
      </w:r>
      <w:r w:rsidRPr="00A248DE">
        <w:rPr>
          <w:rFonts w:ascii="Tahoma" w:hAnsi="Tahoma" w:cs="Tahoma"/>
          <w:sz w:val="22"/>
          <w:szCs w:val="22"/>
        </w:rPr>
        <w:t xml:space="preserve"> de la Fundación Globalcaja</w:t>
      </w:r>
      <w:r w:rsidR="00124A6F" w:rsidRPr="00A248DE">
        <w:rPr>
          <w:rFonts w:ascii="Tahoma" w:hAnsi="Tahoma" w:cs="Tahoma"/>
          <w:sz w:val="22"/>
          <w:szCs w:val="22"/>
        </w:rPr>
        <w:t>,</w:t>
      </w:r>
      <w:r w:rsidRPr="00A248DE">
        <w:rPr>
          <w:rFonts w:ascii="Tahoma" w:hAnsi="Tahoma" w:cs="Tahoma"/>
          <w:sz w:val="22"/>
          <w:szCs w:val="22"/>
        </w:rPr>
        <w:t xml:space="preserve"> Antonio González,</w:t>
      </w:r>
      <w:r w:rsidR="00124A6F" w:rsidRPr="00A248DE">
        <w:rPr>
          <w:rFonts w:ascii="Tahoma" w:hAnsi="Tahoma" w:cs="Tahoma"/>
          <w:sz w:val="22"/>
          <w:szCs w:val="22"/>
        </w:rPr>
        <w:t xml:space="preserve"> </w:t>
      </w:r>
      <w:r w:rsidRPr="00A248DE">
        <w:rPr>
          <w:rFonts w:ascii="Tahoma" w:hAnsi="Tahoma" w:cs="Tahoma"/>
          <w:sz w:val="22"/>
          <w:szCs w:val="22"/>
        </w:rPr>
        <w:t xml:space="preserve">han dado la bienvenida </w:t>
      </w:r>
      <w:r w:rsidR="00124A6F" w:rsidRPr="00A248DE">
        <w:rPr>
          <w:rFonts w:ascii="Tahoma" w:hAnsi="Tahoma" w:cs="Tahoma"/>
          <w:sz w:val="22"/>
          <w:szCs w:val="22"/>
        </w:rPr>
        <w:t xml:space="preserve">a las mujeres participantes </w:t>
      </w:r>
      <w:r w:rsidRPr="00A248DE">
        <w:rPr>
          <w:rFonts w:ascii="Tahoma" w:hAnsi="Tahoma" w:cs="Tahoma"/>
          <w:sz w:val="22"/>
          <w:szCs w:val="22"/>
        </w:rPr>
        <w:t xml:space="preserve">en el </w:t>
      </w:r>
      <w:r w:rsidR="00124A6F" w:rsidRPr="00A248DE">
        <w:rPr>
          <w:rFonts w:ascii="Tahoma" w:hAnsi="Tahoma" w:cs="Tahoma"/>
          <w:sz w:val="22"/>
          <w:szCs w:val="22"/>
        </w:rPr>
        <w:t xml:space="preserve"> </w:t>
      </w:r>
      <w:hyperlink r:id="rId8" w:history="1">
        <w:r w:rsidR="00124A6F" w:rsidRPr="004706A1">
          <w:rPr>
            <w:rStyle w:val="Hipervnculo"/>
            <w:rFonts w:ascii="Tahoma" w:hAnsi="Tahoma" w:cs="Tahoma"/>
            <w:sz w:val="22"/>
            <w:szCs w:val="22"/>
          </w:rPr>
          <w:t>Programa ELLA – Mujer Empresaria: Poder y Estrategia</w:t>
        </w:r>
      </w:hyperlink>
      <w:r w:rsidR="00124A6F" w:rsidRPr="00A248DE">
        <w:rPr>
          <w:rFonts w:ascii="Tahoma" w:hAnsi="Tahoma" w:cs="Tahoma"/>
          <w:sz w:val="22"/>
          <w:szCs w:val="22"/>
        </w:rPr>
        <w:t>, que actualmente se está desarrollando en Escuela de Negocios FEDA.</w:t>
      </w:r>
    </w:p>
    <w:p w14:paraId="0F154B89" w14:textId="5735C95E" w:rsidR="00124A6F" w:rsidRPr="00A248DE" w:rsidRDefault="00124A6F" w:rsidP="00124A6F">
      <w:pPr>
        <w:spacing w:after="240"/>
        <w:rPr>
          <w:rFonts w:ascii="Tahoma" w:hAnsi="Tahoma" w:cs="Tahoma"/>
          <w:sz w:val="22"/>
          <w:szCs w:val="22"/>
        </w:rPr>
      </w:pPr>
      <w:r w:rsidRPr="00A248DE">
        <w:rPr>
          <w:rFonts w:ascii="Tahoma" w:hAnsi="Tahoma" w:cs="Tahoma"/>
          <w:sz w:val="22"/>
          <w:szCs w:val="22"/>
        </w:rPr>
        <w:t xml:space="preserve">Durante el encuentro, Artemio Pérez destacó el papel esencial de la mujer en el liderazgo empresarial, afirmando que “las mujeres son el motor de muchas organizaciones; y si hubiera más mujeres en los cargos de responsabilidad y en entidades importantes, sin duda </w:t>
      </w:r>
      <w:r w:rsidR="00A248DE">
        <w:rPr>
          <w:rFonts w:ascii="Tahoma" w:hAnsi="Tahoma" w:cs="Tahoma"/>
          <w:sz w:val="22"/>
          <w:szCs w:val="22"/>
        </w:rPr>
        <w:t xml:space="preserve">la forma de dirección sería diferente”. </w:t>
      </w:r>
      <w:r w:rsidR="004706A1">
        <w:rPr>
          <w:rFonts w:ascii="Tahoma" w:hAnsi="Tahoma" w:cs="Tahoma"/>
          <w:sz w:val="22"/>
          <w:szCs w:val="22"/>
        </w:rPr>
        <w:t>Se mostró convencido que el liderazgo femenino transforma esa dirección de las compañías.</w:t>
      </w:r>
    </w:p>
    <w:p w14:paraId="68F64095" w14:textId="0A1E2822" w:rsidR="00124A6F" w:rsidRPr="00A248DE" w:rsidRDefault="00124A6F" w:rsidP="0077409B">
      <w:pPr>
        <w:spacing w:after="240"/>
        <w:rPr>
          <w:rFonts w:ascii="Tahoma" w:hAnsi="Tahoma" w:cs="Tahoma"/>
          <w:sz w:val="22"/>
          <w:szCs w:val="22"/>
        </w:rPr>
      </w:pPr>
      <w:r w:rsidRPr="00A248DE">
        <w:rPr>
          <w:rFonts w:ascii="Tahoma" w:hAnsi="Tahoma" w:cs="Tahoma"/>
          <w:sz w:val="22"/>
          <w:szCs w:val="22"/>
        </w:rPr>
        <w:t>Por su parte, Antonio González reiteró el compromiso de Fundación Globalcaja con todas las iniciativas que impulsen el desarrollo profesional y la igualdad de oportunidades</w:t>
      </w:r>
      <w:r w:rsidR="00A248DE">
        <w:rPr>
          <w:rFonts w:ascii="Tahoma" w:hAnsi="Tahoma" w:cs="Tahoma"/>
          <w:sz w:val="22"/>
          <w:szCs w:val="22"/>
        </w:rPr>
        <w:t>, asegurando que su entidad “</w:t>
      </w:r>
      <w:r w:rsidRPr="00A248DE">
        <w:rPr>
          <w:rFonts w:ascii="Tahoma" w:hAnsi="Tahoma" w:cs="Tahoma"/>
          <w:sz w:val="22"/>
          <w:szCs w:val="22"/>
        </w:rPr>
        <w:t xml:space="preserve">siempre ha estado al lado de las acciones que desarrolla Escuela de Negocios FEDA desde sus inicios, y seguiremos apoyándolas, </w:t>
      </w:r>
      <w:r w:rsidR="00A248DE">
        <w:rPr>
          <w:rFonts w:ascii="Tahoma" w:hAnsi="Tahoma" w:cs="Tahoma"/>
          <w:sz w:val="22"/>
          <w:szCs w:val="22"/>
        </w:rPr>
        <w:t xml:space="preserve">y más aún </w:t>
      </w:r>
      <w:r w:rsidRPr="00A248DE">
        <w:rPr>
          <w:rFonts w:ascii="Tahoma" w:hAnsi="Tahoma" w:cs="Tahoma"/>
          <w:sz w:val="22"/>
          <w:szCs w:val="22"/>
        </w:rPr>
        <w:t>cuando se trata de acompañar y fortalecer el papel de las mujeres empresarias, autónomas y profesionales”.</w:t>
      </w:r>
    </w:p>
    <w:p w14:paraId="4A189382" w14:textId="77777777" w:rsidR="00124A6F" w:rsidRPr="00A248DE" w:rsidRDefault="00124A6F" w:rsidP="00124A6F">
      <w:pPr>
        <w:spacing w:after="240"/>
        <w:rPr>
          <w:rFonts w:ascii="Tahoma" w:eastAsiaTheme="minorHAnsi" w:hAnsi="Tahoma" w:cs="Tahoma"/>
          <w:b/>
          <w:bCs/>
          <w:sz w:val="22"/>
          <w:szCs w:val="22"/>
        </w:rPr>
      </w:pPr>
      <w:r w:rsidRPr="00A248DE">
        <w:rPr>
          <w:rFonts w:ascii="Tahoma" w:hAnsi="Tahoma" w:cs="Tahoma"/>
          <w:b/>
          <w:bCs/>
          <w:sz w:val="22"/>
          <w:szCs w:val="22"/>
        </w:rPr>
        <w:t>Un programa transformador para mujeres líderes</w:t>
      </w:r>
    </w:p>
    <w:p w14:paraId="2BDFB3FA" w14:textId="2F127DFB" w:rsidR="00124A6F" w:rsidRPr="00A248DE" w:rsidRDefault="00124A6F" w:rsidP="00124A6F">
      <w:pPr>
        <w:spacing w:after="240"/>
        <w:rPr>
          <w:rFonts w:ascii="Tahoma" w:hAnsi="Tahoma" w:cs="Tahoma"/>
          <w:sz w:val="22"/>
          <w:szCs w:val="22"/>
        </w:rPr>
      </w:pPr>
      <w:r w:rsidRPr="00A248DE">
        <w:rPr>
          <w:rFonts w:ascii="Tahoma" w:hAnsi="Tahoma" w:cs="Tahoma"/>
          <w:sz w:val="22"/>
          <w:szCs w:val="22"/>
        </w:rPr>
        <w:t>El Programa ELLA, impulsado por Escuela de Negocios FEDA</w:t>
      </w:r>
      <w:r w:rsidR="00A248DE">
        <w:rPr>
          <w:rFonts w:ascii="Tahoma" w:hAnsi="Tahoma" w:cs="Tahoma"/>
          <w:sz w:val="22"/>
          <w:szCs w:val="22"/>
        </w:rPr>
        <w:t>,</w:t>
      </w:r>
      <w:r w:rsidRPr="00A248DE">
        <w:rPr>
          <w:rFonts w:ascii="Tahoma" w:hAnsi="Tahoma" w:cs="Tahoma"/>
          <w:sz w:val="22"/>
          <w:szCs w:val="22"/>
        </w:rPr>
        <w:t xml:space="preserve"> con la colaboración global de Fundación Globalcaja, es una iniciativa dirigida a mujeres empresarias, directivas y profesionales que desean potenciar su liderazgo y estrategia empresarial.</w:t>
      </w:r>
    </w:p>
    <w:p w14:paraId="400837D1" w14:textId="7377D6E1" w:rsidR="00124A6F" w:rsidRPr="00A248DE" w:rsidRDefault="00124A6F" w:rsidP="00124A6F">
      <w:pPr>
        <w:spacing w:after="240"/>
        <w:rPr>
          <w:rFonts w:ascii="Tahoma" w:hAnsi="Tahoma" w:cs="Tahoma"/>
          <w:sz w:val="22"/>
          <w:szCs w:val="22"/>
        </w:rPr>
      </w:pPr>
      <w:r w:rsidRPr="00A248DE">
        <w:rPr>
          <w:rFonts w:ascii="Tahoma" w:hAnsi="Tahoma" w:cs="Tahoma"/>
          <w:sz w:val="22"/>
          <w:szCs w:val="22"/>
        </w:rPr>
        <w:t>Con una duración total de 28 horas presenciales, el programa se desarrolla entre octubre y diciembre en Albacete, con un formato de nueve sesiones tipo workshop</w:t>
      </w:r>
      <w:r w:rsidR="00A248DE">
        <w:rPr>
          <w:rFonts w:ascii="Tahoma" w:hAnsi="Tahoma" w:cs="Tahoma"/>
          <w:sz w:val="22"/>
          <w:szCs w:val="22"/>
        </w:rPr>
        <w:t>,</w:t>
      </w:r>
      <w:r w:rsidRPr="00A248DE">
        <w:rPr>
          <w:rFonts w:ascii="Tahoma" w:hAnsi="Tahoma" w:cs="Tahoma"/>
          <w:sz w:val="22"/>
          <w:szCs w:val="22"/>
        </w:rPr>
        <w:t xml:space="preserve"> que abordan temáticas clave como liderazgo, comunicación, estrategia, marca personal, negociación, innovación y bienestar.</w:t>
      </w:r>
    </w:p>
    <w:p w14:paraId="16521708" w14:textId="0B9721EA" w:rsidR="00124A6F" w:rsidRDefault="00124A6F" w:rsidP="00124A6F">
      <w:pPr>
        <w:spacing w:after="240"/>
        <w:rPr>
          <w:rFonts w:ascii="Tahoma" w:hAnsi="Tahoma" w:cs="Tahoma"/>
          <w:sz w:val="22"/>
          <w:szCs w:val="22"/>
        </w:rPr>
      </w:pPr>
      <w:r w:rsidRPr="00A248DE">
        <w:rPr>
          <w:rFonts w:ascii="Tahoma" w:hAnsi="Tahoma" w:cs="Tahoma"/>
          <w:sz w:val="22"/>
          <w:szCs w:val="22"/>
        </w:rPr>
        <w:t xml:space="preserve">Además, el programa culminará con una sesión muy especial que contará con la participación de </w:t>
      </w:r>
      <w:hyperlink r:id="rId9" w:history="1">
        <w:r w:rsidRPr="0077409B">
          <w:rPr>
            <w:rStyle w:val="Hipervnculo"/>
            <w:rFonts w:ascii="Tahoma" w:hAnsi="Tahoma" w:cs="Tahoma"/>
            <w:sz w:val="22"/>
            <w:szCs w:val="22"/>
          </w:rPr>
          <w:t>Anne Igartiburu</w:t>
        </w:r>
      </w:hyperlink>
      <w:r w:rsidRPr="00A248DE">
        <w:rPr>
          <w:rFonts w:ascii="Tahoma" w:hAnsi="Tahoma" w:cs="Tahoma"/>
          <w:sz w:val="22"/>
          <w:szCs w:val="22"/>
        </w:rPr>
        <w:t>, quien ofrecerá un cierre inspirador, emocional y lleno de sentido. En su intervención, compartirá con las participantes la importancia de vivir en coherencia con los valores personales, prestar atención a las emociones y detectar las incongruencias que nos impiden avanzar en la vida personal y profesional. También compartirá experiencias personales de su recorrido vital y aprendizajes adquiridos a lo largo de su trayectoria, fruto de años de entrevistas y conversaciones con expertos en desarrollo humano.</w:t>
      </w:r>
      <w:r w:rsidR="004706A1">
        <w:rPr>
          <w:rFonts w:ascii="Tahoma" w:hAnsi="Tahoma" w:cs="Tahoma"/>
          <w:sz w:val="22"/>
          <w:szCs w:val="22"/>
        </w:rPr>
        <w:t xml:space="preserve"> </w:t>
      </w:r>
    </w:p>
    <w:p w14:paraId="138BF833" w14:textId="77777777" w:rsidR="0077409B" w:rsidRDefault="0077409B" w:rsidP="00124A6F">
      <w:pPr>
        <w:spacing w:after="240"/>
        <w:rPr>
          <w:rFonts w:ascii="Tahoma" w:hAnsi="Tahoma" w:cs="Tahoma"/>
          <w:sz w:val="22"/>
          <w:szCs w:val="22"/>
        </w:rPr>
      </w:pPr>
    </w:p>
    <w:p w14:paraId="7AFF82C2" w14:textId="7BBD8248" w:rsidR="00EE5469" w:rsidRDefault="004706A1" w:rsidP="00124A6F">
      <w:pPr>
        <w:spacing w:after="24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 xml:space="preserve">Junto a Anne Igartiburu hay un elenco de ponentes y docentes, todas ellas mujeres, </w:t>
      </w:r>
      <w:r w:rsidR="00EE5469">
        <w:rPr>
          <w:rFonts w:ascii="Tahoma" w:hAnsi="Tahoma" w:cs="Tahoma"/>
          <w:sz w:val="22"/>
          <w:szCs w:val="22"/>
        </w:rPr>
        <w:t>de la talla de</w:t>
      </w:r>
      <w:r w:rsidR="00EE5469" w:rsidRPr="00EE5469">
        <w:t xml:space="preserve"> </w:t>
      </w:r>
      <w:hyperlink r:id="rId10" w:history="1">
        <w:r w:rsidR="00EE5469" w:rsidRPr="0077409B">
          <w:rPr>
            <w:rStyle w:val="Hipervnculo"/>
            <w:rFonts w:ascii="Tahoma" w:hAnsi="Tahoma" w:cs="Tahoma"/>
            <w:sz w:val="22"/>
            <w:szCs w:val="22"/>
          </w:rPr>
          <w:t>Carolina Martín</w:t>
        </w:r>
      </w:hyperlink>
      <w:r w:rsidR="00EE5469" w:rsidRPr="00EE5469">
        <w:rPr>
          <w:rFonts w:ascii="Tahoma" w:hAnsi="Tahoma" w:cs="Tahoma"/>
          <w:sz w:val="22"/>
          <w:szCs w:val="22"/>
        </w:rPr>
        <w:t xml:space="preserve">, </w:t>
      </w:r>
      <w:hyperlink r:id="rId11" w:history="1">
        <w:r w:rsidR="00EE5469" w:rsidRPr="00EE5469">
          <w:rPr>
            <w:rStyle w:val="Hipervnculo"/>
            <w:rFonts w:ascii="Tahoma" w:hAnsi="Tahoma" w:cs="Tahoma"/>
            <w:sz w:val="22"/>
            <w:szCs w:val="22"/>
          </w:rPr>
          <w:t>Elisa Espony</w:t>
        </w:r>
      </w:hyperlink>
      <w:r w:rsidR="00EE5469" w:rsidRPr="00EE5469">
        <w:rPr>
          <w:rFonts w:ascii="Tahoma" w:hAnsi="Tahoma" w:cs="Tahoma"/>
          <w:sz w:val="22"/>
          <w:szCs w:val="22"/>
        </w:rPr>
        <w:t xml:space="preserve">, </w:t>
      </w:r>
      <w:hyperlink r:id="rId12" w:history="1">
        <w:r w:rsidR="00EE5469" w:rsidRPr="00EE5469">
          <w:rPr>
            <w:rStyle w:val="Hipervnculo"/>
            <w:rFonts w:ascii="Tahoma" w:hAnsi="Tahoma" w:cs="Tahoma"/>
            <w:sz w:val="22"/>
            <w:szCs w:val="22"/>
          </w:rPr>
          <w:t>Carmen Torralvo</w:t>
        </w:r>
      </w:hyperlink>
      <w:r w:rsidR="00EE5469" w:rsidRPr="00EE5469">
        <w:rPr>
          <w:rFonts w:ascii="Tahoma" w:hAnsi="Tahoma" w:cs="Tahoma"/>
          <w:sz w:val="22"/>
          <w:szCs w:val="22"/>
        </w:rPr>
        <w:t xml:space="preserve">, </w:t>
      </w:r>
      <w:hyperlink r:id="rId13" w:history="1">
        <w:r w:rsidR="00EE5469" w:rsidRPr="00EE5469">
          <w:rPr>
            <w:rStyle w:val="Hipervnculo"/>
            <w:rFonts w:ascii="Tahoma" w:hAnsi="Tahoma" w:cs="Tahoma"/>
            <w:sz w:val="22"/>
            <w:szCs w:val="22"/>
          </w:rPr>
          <w:t>Marisa Picó</w:t>
        </w:r>
      </w:hyperlink>
      <w:r w:rsidR="00EE5469" w:rsidRPr="00EE5469">
        <w:rPr>
          <w:rFonts w:ascii="Tahoma" w:hAnsi="Tahoma" w:cs="Tahoma"/>
          <w:sz w:val="22"/>
          <w:szCs w:val="22"/>
        </w:rPr>
        <w:t xml:space="preserve">, </w:t>
      </w:r>
      <w:hyperlink r:id="rId14" w:history="1">
        <w:r w:rsidR="00EE5469" w:rsidRPr="00EE5469">
          <w:rPr>
            <w:rStyle w:val="Hipervnculo"/>
            <w:rFonts w:ascii="Tahoma" w:hAnsi="Tahoma" w:cs="Tahoma"/>
            <w:sz w:val="22"/>
            <w:szCs w:val="22"/>
          </w:rPr>
          <w:t>Elisa Prone</w:t>
        </w:r>
      </w:hyperlink>
      <w:r w:rsidR="00EE5469" w:rsidRPr="00EE5469">
        <w:rPr>
          <w:rFonts w:ascii="Tahoma" w:hAnsi="Tahoma" w:cs="Tahoma"/>
          <w:sz w:val="22"/>
          <w:szCs w:val="22"/>
        </w:rPr>
        <w:t xml:space="preserve"> o </w:t>
      </w:r>
      <w:hyperlink r:id="rId15" w:history="1">
        <w:r w:rsidR="00EE5469" w:rsidRPr="0077409B">
          <w:rPr>
            <w:rStyle w:val="Hipervnculo"/>
            <w:rFonts w:ascii="Tahoma" w:hAnsi="Tahoma" w:cs="Tahoma"/>
            <w:sz w:val="22"/>
            <w:szCs w:val="22"/>
          </w:rPr>
          <w:t>Elisa Martínez Conesa</w:t>
        </w:r>
      </w:hyperlink>
      <w:r w:rsidR="00EE5469">
        <w:rPr>
          <w:rFonts w:ascii="Tahoma" w:hAnsi="Tahoma" w:cs="Tahoma"/>
          <w:sz w:val="22"/>
          <w:szCs w:val="22"/>
        </w:rPr>
        <w:t>, y</w:t>
      </w:r>
      <w:r>
        <w:rPr>
          <w:rFonts w:ascii="Tahoma" w:hAnsi="Tahoma" w:cs="Tahoma"/>
          <w:sz w:val="22"/>
          <w:szCs w:val="22"/>
        </w:rPr>
        <w:t xml:space="preserve"> cabe resaltar el encuentro con </w:t>
      </w:r>
      <w:hyperlink r:id="rId16" w:history="1">
        <w:r w:rsidRPr="00EE5469">
          <w:rPr>
            <w:rStyle w:val="Hipervnculo"/>
            <w:rFonts w:ascii="Tahoma" w:hAnsi="Tahoma" w:cs="Tahoma"/>
            <w:sz w:val="22"/>
            <w:szCs w:val="22"/>
          </w:rPr>
          <w:t>Carmen Alsina</w:t>
        </w:r>
      </w:hyperlink>
      <w:r>
        <w:rPr>
          <w:rFonts w:ascii="Tahoma" w:hAnsi="Tahoma" w:cs="Tahoma"/>
          <w:sz w:val="22"/>
          <w:szCs w:val="22"/>
        </w:rPr>
        <w:t>,</w:t>
      </w:r>
      <w:r w:rsidR="00EE5469">
        <w:rPr>
          <w:rFonts w:ascii="Tahoma" w:hAnsi="Tahoma" w:cs="Tahoma"/>
          <w:sz w:val="22"/>
          <w:szCs w:val="22"/>
        </w:rPr>
        <w:t xml:space="preserve"> directora de Comunicación, Relaciones Institucionales y Sostenibilidad de CEOE. En este encuentro el tema a abordar, analizar y debatir será “Mujer, Empresa, Comunicación y Futuro”.</w:t>
      </w:r>
    </w:p>
    <w:p w14:paraId="4D6CD3BA" w14:textId="77777777" w:rsidR="00124A6F" w:rsidRPr="004706A1" w:rsidRDefault="00124A6F" w:rsidP="00124A6F">
      <w:pPr>
        <w:spacing w:after="240"/>
        <w:rPr>
          <w:rFonts w:ascii="Tahoma" w:eastAsiaTheme="minorHAnsi" w:hAnsi="Tahoma" w:cs="Tahoma"/>
          <w:b/>
          <w:bCs/>
          <w:sz w:val="22"/>
          <w:szCs w:val="22"/>
        </w:rPr>
      </w:pPr>
      <w:r w:rsidRPr="004706A1">
        <w:rPr>
          <w:rFonts w:ascii="Tahoma" w:hAnsi="Tahoma" w:cs="Tahoma"/>
          <w:b/>
          <w:bCs/>
          <w:sz w:val="22"/>
          <w:szCs w:val="22"/>
        </w:rPr>
        <w:t>Una apuesta por el talento y la igualdad</w:t>
      </w:r>
    </w:p>
    <w:p w14:paraId="630352D8" w14:textId="77777777" w:rsidR="00124A6F" w:rsidRDefault="00124A6F" w:rsidP="00124A6F">
      <w:pPr>
        <w:spacing w:after="240"/>
        <w:rPr>
          <w:rFonts w:ascii="Tahoma" w:hAnsi="Tahoma" w:cs="Tahoma"/>
          <w:sz w:val="22"/>
          <w:szCs w:val="22"/>
        </w:rPr>
      </w:pPr>
      <w:r w:rsidRPr="00A248DE">
        <w:rPr>
          <w:rFonts w:ascii="Tahoma" w:hAnsi="Tahoma" w:cs="Tahoma"/>
          <w:sz w:val="22"/>
          <w:szCs w:val="22"/>
        </w:rPr>
        <w:t>El Programa ELLA forma parte del compromiso de FEDA y Escuela de Negocios FEDA con el impulso del talento femenino, dentro de su línea estratégica de promover la formación como motor de cambio y competitividad empresarial.</w:t>
      </w:r>
    </w:p>
    <w:p w14:paraId="370167F4" w14:textId="4DFCDDDA" w:rsidR="004706A1" w:rsidRPr="004706A1" w:rsidRDefault="004706A1" w:rsidP="004706A1">
      <w:pPr>
        <w:spacing w:after="240"/>
        <w:rPr>
          <w:rFonts w:ascii="Tahoma" w:hAnsi="Tahoma" w:cs="Tahoma"/>
          <w:sz w:val="22"/>
          <w:szCs w:val="22"/>
        </w:rPr>
      </w:pPr>
      <w:r w:rsidRPr="004706A1">
        <w:rPr>
          <w:rFonts w:ascii="Tahoma" w:hAnsi="Tahoma" w:cs="Tahoma"/>
          <w:sz w:val="22"/>
          <w:szCs w:val="22"/>
        </w:rPr>
        <w:t>Es un Programa creado por y para mujeres. Las participantes han mostrado su objetivo de querer crecer profesionalmente, ganar visibilidad, tomar decisiones estratégicas y liderar con impacto desde su autenticidad. Una</w:t>
      </w:r>
      <w:r w:rsidRPr="004706A1">
        <w:rPr>
          <w:rFonts w:ascii="Tahoma" w:hAnsi="Tahoma" w:cs="Tahoma"/>
          <w:sz w:val="22"/>
          <w:szCs w:val="22"/>
        </w:rPr>
        <w:t xml:space="preserve"> experiencia única donde </w:t>
      </w:r>
      <w:r w:rsidRPr="004706A1">
        <w:rPr>
          <w:rFonts w:ascii="Tahoma" w:hAnsi="Tahoma" w:cs="Tahoma"/>
          <w:sz w:val="22"/>
          <w:szCs w:val="22"/>
        </w:rPr>
        <w:t xml:space="preserve">tienen sobre la mesa </w:t>
      </w:r>
      <w:r w:rsidRPr="004706A1">
        <w:rPr>
          <w:rFonts w:ascii="Tahoma" w:hAnsi="Tahoma" w:cs="Tahoma"/>
          <w:sz w:val="22"/>
          <w:szCs w:val="22"/>
        </w:rPr>
        <w:t xml:space="preserve">herramientas clave para liderar, gestionar y comunicar con conﬁanza, </w:t>
      </w:r>
      <w:r w:rsidRPr="004706A1">
        <w:rPr>
          <w:rFonts w:ascii="Tahoma" w:hAnsi="Tahoma" w:cs="Tahoma"/>
          <w:sz w:val="22"/>
          <w:szCs w:val="22"/>
        </w:rPr>
        <w:t xml:space="preserve">en un grupo de mujeres que </w:t>
      </w:r>
      <w:r w:rsidRPr="004706A1">
        <w:rPr>
          <w:rFonts w:ascii="Tahoma" w:hAnsi="Tahoma" w:cs="Tahoma"/>
          <w:sz w:val="22"/>
          <w:szCs w:val="22"/>
        </w:rPr>
        <w:t>están decididas a marcar la diferencia</w:t>
      </w:r>
    </w:p>
    <w:p w14:paraId="118E253A" w14:textId="18AE3334" w:rsidR="00124A6F" w:rsidRPr="004706A1" w:rsidRDefault="00124A6F" w:rsidP="00124A6F">
      <w:pPr>
        <w:spacing w:after="240"/>
        <w:rPr>
          <w:rFonts w:ascii="Tahoma" w:hAnsi="Tahoma" w:cs="Tahoma"/>
          <w:sz w:val="22"/>
          <w:szCs w:val="22"/>
        </w:rPr>
      </w:pPr>
      <w:r w:rsidRPr="004706A1">
        <w:rPr>
          <w:rFonts w:ascii="Tahoma" w:hAnsi="Tahoma" w:cs="Tahoma"/>
          <w:sz w:val="22"/>
          <w:szCs w:val="22"/>
        </w:rPr>
        <w:t>“Formamos líderes, transformamos empresas”, el lema que guía a Escuela de Negocios FEDA, se refleja de manera especial en esta iniciativa, donde el aprendizaje, la inspiración y el acompañamiento son las claves del crecimiento profesional y personal de sus participantes.</w:t>
      </w:r>
    </w:p>
    <w:p w14:paraId="70786816" w14:textId="77777777" w:rsidR="00547E0A" w:rsidRPr="00A248DE" w:rsidRDefault="00547E0A" w:rsidP="00547E0A">
      <w:pPr>
        <w:jc w:val="right"/>
        <w:rPr>
          <w:rFonts w:ascii="Tahoma" w:hAnsi="Tahoma" w:cs="Tahoma"/>
          <w:sz w:val="22"/>
          <w:szCs w:val="22"/>
        </w:rPr>
      </w:pPr>
    </w:p>
    <w:p w14:paraId="748D1FA2" w14:textId="77777777" w:rsidR="00FE5960" w:rsidRDefault="00FE5960" w:rsidP="00396974">
      <w:pPr>
        <w:pStyle w:val="Textoindependiente"/>
        <w:jc w:val="right"/>
        <w:rPr>
          <w:rFonts w:ascii="Tahoma" w:hAnsi="Tahoma" w:cs="Tahoma"/>
          <w:b w:val="0"/>
          <w:bCs/>
          <w:sz w:val="24"/>
        </w:rPr>
      </w:pPr>
    </w:p>
    <w:sectPr w:rsidR="00FE5960" w:rsidSect="00702694">
      <w:headerReference w:type="default" r:id="rId17"/>
      <w:footerReference w:type="even" r:id="rId18"/>
      <w:footerReference w:type="default" r:id="rId19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1973D65"/>
    <w:multiLevelType w:val="hybridMultilevel"/>
    <w:tmpl w:val="F54896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136C77"/>
    <w:multiLevelType w:val="hybridMultilevel"/>
    <w:tmpl w:val="E06654B8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08734404"/>
    <w:multiLevelType w:val="hybridMultilevel"/>
    <w:tmpl w:val="316091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7E3C16"/>
    <w:multiLevelType w:val="hybridMultilevel"/>
    <w:tmpl w:val="BC3A9E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3F2CA5"/>
    <w:multiLevelType w:val="hybridMultilevel"/>
    <w:tmpl w:val="FE5222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C4C71"/>
    <w:multiLevelType w:val="hybridMultilevel"/>
    <w:tmpl w:val="881ADD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B60E40"/>
    <w:multiLevelType w:val="hybridMultilevel"/>
    <w:tmpl w:val="FF1462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2060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3A1CB9"/>
    <w:multiLevelType w:val="hybridMultilevel"/>
    <w:tmpl w:val="5A76CE32"/>
    <w:lvl w:ilvl="0" w:tplc="0C0A000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  <w:color w:val="00206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525AC4"/>
    <w:multiLevelType w:val="hybridMultilevel"/>
    <w:tmpl w:val="AF5ABD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3F5654"/>
    <w:multiLevelType w:val="hybridMultilevel"/>
    <w:tmpl w:val="500C30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7F0026"/>
    <w:multiLevelType w:val="hybridMultilevel"/>
    <w:tmpl w:val="CBB2E93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BA25DCD"/>
    <w:multiLevelType w:val="hybridMultilevel"/>
    <w:tmpl w:val="BD226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D301F0"/>
    <w:multiLevelType w:val="hybridMultilevel"/>
    <w:tmpl w:val="EA544E2E"/>
    <w:lvl w:ilvl="0" w:tplc="938E299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39615E"/>
    <w:multiLevelType w:val="hybridMultilevel"/>
    <w:tmpl w:val="3B546FD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34B3019"/>
    <w:multiLevelType w:val="hybridMultilevel"/>
    <w:tmpl w:val="B262EB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614400"/>
    <w:multiLevelType w:val="hybridMultilevel"/>
    <w:tmpl w:val="09E28D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88172D"/>
    <w:multiLevelType w:val="hybridMultilevel"/>
    <w:tmpl w:val="ADFE9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DC71D7"/>
    <w:multiLevelType w:val="hybridMultilevel"/>
    <w:tmpl w:val="1F706D30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5" w15:restartNumberingAfterBreak="0">
    <w:nsid w:val="5EB34CBC"/>
    <w:multiLevelType w:val="hybridMultilevel"/>
    <w:tmpl w:val="506E0138"/>
    <w:lvl w:ilvl="0" w:tplc="B926750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DF4159"/>
    <w:multiLevelType w:val="hybridMultilevel"/>
    <w:tmpl w:val="5728F0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256A9C"/>
    <w:multiLevelType w:val="hybridMultilevel"/>
    <w:tmpl w:val="6E367B4E"/>
    <w:lvl w:ilvl="0" w:tplc="7CF2BCEC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0" w15:restartNumberingAfterBreak="0">
    <w:nsid w:val="6CD61DAF"/>
    <w:multiLevelType w:val="hybridMultilevel"/>
    <w:tmpl w:val="CFE64D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AD1F54"/>
    <w:multiLevelType w:val="hybridMultilevel"/>
    <w:tmpl w:val="3E0E22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EB499A"/>
    <w:multiLevelType w:val="hybridMultilevel"/>
    <w:tmpl w:val="8A7092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59679E"/>
    <w:multiLevelType w:val="multilevel"/>
    <w:tmpl w:val="B3D0D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3A00098"/>
    <w:multiLevelType w:val="hybridMultilevel"/>
    <w:tmpl w:val="C8DA0A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E91064"/>
    <w:multiLevelType w:val="multilevel"/>
    <w:tmpl w:val="EC6EC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1153F8"/>
    <w:multiLevelType w:val="hybridMultilevel"/>
    <w:tmpl w:val="1B001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7126DE"/>
    <w:multiLevelType w:val="hybridMultilevel"/>
    <w:tmpl w:val="9E72F1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EC2526"/>
    <w:multiLevelType w:val="hybridMultilevel"/>
    <w:tmpl w:val="BB0400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29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30967728">
    <w:abstractNumId w:val="30"/>
  </w:num>
  <w:num w:numId="7" w16cid:durableId="1843736111">
    <w:abstractNumId w:val="31"/>
  </w:num>
  <w:num w:numId="8" w16cid:durableId="409886508">
    <w:abstractNumId w:val="22"/>
  </w:num>
  <w:num w:numId="9" w16cid:durableId="1850870317">
    <w:abstractNumId w:val="11"/>
  </w:num>
  <w:num w:numId="10" w16cid:durableId="481315844">
    <w:abstractNumId w:val="36"/>
  </w:num>
  <w:num w:numId="11" w16cid:durableId="1404913017">
    <w:abstractNumId w:val="34"/>
  </w:num>
  <w:num w:numId="12" w16cid:durableId="2032536381">
    <w:abstractNumId w:val="38"/>
  </w:num>
  <w:num w:numId="13" w16cid:durableId="1586182953">
    <w:abstractNumId w:val="34"/>
  </w:num>
  <w:num w:numId="14" w16cid:durableId="1287082188">
    <w:abstractNumId w:val="26"/>
  </w:num>
  <w:num w:numId="15" w16cid:durableId="46075600">
    <w:abstractNumId w:val="28"/>
  </w:num>
  <w:num w:numId="16" w16cid:durableId="1887788881">
    <w:abstractNumId w:val="8"/>
  </w:num>
  <w:num w:numId="17" w16cid:durableId="1236890953">
    <w:abstractNumId w:val="19"/>
  </w:num>
  <w:num w:numId="18" w16cid:durableId="1822190324">
    <w:abstractNumId w:val="14"/>
  </w:num>
  <w:num w:numId="19" w16cid:durableId="929974492">
    <w:abstractNumId w:val="13"/>
  </w:num>
  <w:num w:numId="20" w16cid:durableId="526212913">
    <w:abstractNumId w:val="14"/>
  </w:num>
  <w:num w:numId="21" w16cid:durableId="404181571">
    <w:abstractNumId w:val="15"/>
  </w:num>
  <w:num w:numId="22" w16cid:durableId="2026832393">
    <w:abstractNumId w:val="20"/>
  </w:num>
  <w:num w:numId="23" w16cid:durableId="406148314">
    <w:abstractNumId w:val="9"/>
  </w:num>
  <w:num w:numId="24" w16cid:durableId="1650748620">
    <w:abstractNumId w:val="25"/>
  </w:num>
  <w:num w:numId="25" w16cid:durableId="182330063">
    <w:abstractNumId w:val="27"/>
  </w:num>
  <w:num w:numId="26" w16cid:durableId="1674647086">
    <w:abstractNumId w:val="10"/>
  </w:num>
  <w:num w:numId="27" w16cid:durableId="1781608534">
    <w:abstractNumId w:val="37"/>
  </w:num>
  <w:num w:numId="28" w16cid:durableId="16856855">
    <w:abstractNumId w:val="17"/>
  </w:num>
  <w:num w:numId="29" w16cid:durableId="1690445344">
    <w:abstractNumId w:val="24"/>
  </w:num>
  <w:num w:numId="30" w16cid:durableId="913007284">
    <w:abstractNumId w:val="18"/>
  </w:num>
  <w:num w:numId="31" w16cid:durableId="175072690">
    <w:abstractNumId w:val="32"/>
  </w:num>
  <w:num w:numId="32" w16cid:durableId="656032054">
    <w:abstractNumId w:val="12"/>
  </w:num>
  <w:num w:numId="33" w16cid:durableId="1038581738">
    <w:abstractNumId w:val="33"/>
  </w:num>
  <w:num w:numId="34" w16cid:durableId="1825002687">
    <w:abstractNumId w:val="23"/>
  </w:num>
  <w:num w:numId="35" w16cid:durableId="1988853362">
    <w:abstractNumId w:val="21"/>
  </w:num>
  <w:num w:numId="36" w16cid:durableId="1338145146">
    <w:abstractNumId w:val="7"/>
  </w:num>
  <w:num w:numId="37" w16cid:durableId="1996257553">
    <w:abstractNumId w:val="35"/>
  </w:num>
  <w:num w:numId="38" w16cid:durableId="495918836">
    <w:abstractNumId w:val="1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71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59B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A11"/>
    <w:rsid w:val="008E1B35"/>
    <w:rsid w:val="008E2269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100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7185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cueladenegociosfeda.com/formacion/programas-superiores/item/120-programa-ella-mujer-empresaria-poder-y-estrategia" TargetMode="External"/><Relationship Id="rId13" Type="http://schemas.openxmlformats.org/officeDocument/2006/relationships/hyperlink" Target="https://www.escueladenegociosfeda.com/escuela/docentes/514-marisa-pico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escueladenegociosfeda.com/escuela/docentes/300-carmen-torralvo-iglesias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linkedin.com/in/mariadelcarmenalsina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scueladenegociosfeda.com/escuela/docentes/574-elisa-espon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linkedin.com/in/isabel-martinez-conesa/" TargetMode="External"/><Relationship Id="rId10" Type="http://schemas.openxmlformats.org/officeDocument/2006/relationships/hyperlink" Target="https://www.linkedin.com/in/carolinamart%C3%ADnabad/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linktr.ee/anneigartiburu?utm_source=linktree_profile_share" TargetMode="External"/><Relationship Id="rId14" Type="http://schemas.openxmlformats.org/officeDocument/2006/relationships/hyperlink" Target="https://www.linkedin.com/in/elisaprone/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728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4723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2</cp:revision>
  <cp:lastPrinted>2024-11-15T09:28:00Z</cp:lastPrinted>
  <dcterms:created xsi:type="dcterms:W3CDTF">2025-11-04T16:21:00Z</dcterms:created>
  <dcterms:modified xsi:type="dcterms:W3CDTF">2025-11-04T16:21:00Z</dcterms:modified>
</cp:coreProperties>
</file>