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4EF7F102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980543">
        <w:rPr>
          <w:rFonts w:ascii="Tahoma" w:hAnsi="Tahoma" w:cs="Tahoma"/>
          <w:bCs/>
          <w:sz w:val="22"/>
          <w:szCs w:val="22"/>
        </w:rPr>
        <w:t>3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="00980543">
        <w:rPr>
          <w:rFonts w:ascii="Tahoma" w:hAnsi="Tahoma" w:cs="Tahoma"/>
          <w:bCs/>
          <w:sz w:val="22"/>
          <w:szCs w:val="22"/>
        </w:rPr>
        <w:t>marzo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2483A478" w14:textId="77777777" w:rsidR="002B5345" w:rsidRDefault="002B5345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3F20F749" w14:textId="049D1D22" w:rsidR="002B5345" w:rsidRDefault="002B5345" w:rsidP="002B5345">
      <w:pPr>
        <w:jc w:val="center"/>
        <w:rPr>
          <w:rFonts w:ascii="Tahoma" w:hAnsi="Tahoma" w:cs="Tahoma"/>
          <w:b/>
          <w:sz w:val="32"/>
          <w:szCs w:val="32"/>
        </w:rPr>
      </w:pPr>
      <w:r w:rsidRPr="002050C7">
        <w:rPr>
          <w:rFonts w:ascii="Tahoma" w:hAnsi="Tahoma" w:cs="Tahoma"/>
          <w:b/>
          <w:sz w:val="32"/>
          <w:szCs w:val="32"/>
        </w:rPr>
        <w:t>Hombres y mujeres de empresa</w:t>
      </w:r>
      <w:r w:rsidR="002050C7" w:rsidRPr="002050C7">
        <w:rPr>
          <w:rFonts w:ascii="Tahoma" w:hAnsi="Tahoma" w:cs="Tahoma"/>
          <w:b/>
          <w:sz w:val="32"/>
          <w:szCs w:val="32"/>
        </w:rPr>
        <w:t xml:space="preserve"> apuestan por </w:t>
      </w:r>
      <w:r w:rsidR="002050C7">
        <w:rPr>
          <w:rFonts w:ascii="Tahoma" w:hAnsi="Tahoma" w:cs="Tahoma"/>
          <w:b/>
          <w:sz w:val="32"/>
          <w:szCs w:val="32"/>
        </w:rPr>
        <w:t xml:space="preserve">el crecimiento profesional y personal </w:t>
      </w:r>
      <w:r w:rsidR="002050C7" w:rsidRPr="002050C7">
        <w:rPr>
          <w:rFonts w:ascii="Tahoma" w:hAnsi="Tahoma" w:cs="Tahoma"/>
          <w:b/>
          <w:sz w:val="32"/>
          <w:szCs w:val="32"/>
        </w:rPr>
        <w:t>en la XVII Edición del MBA de Escuela de Negocios FEDA</w:t>
      </w:r>
    </w:p>
    <w:p w14:paraId="57AC421D" w14:textId="77777777" w:rsidR="002050C7" w:rsidRDefault="002050C7" w:rsidP="002B5345">
      <w:pPr>
        <w:jc w:val="center"/>
        <w:rPr>
          <w:rFonts w:ascii="Tahoma" w:hAnsi="Tahoma" w:cs="Tahoma"/>
          <w:b/>
          <w:sz w:val="32"/>
          <w:szCs w:val="32"/>
        </w:rPr>
      </w:pPr>
    </w:p>
    <w:p w14:paraId="42130A44" w14:textId="6435BD57" w:rsidR="002050C7" w:rsidRPr="002050C7" w:rsidRDefault="002050C7" w:rsidP="002050C7">
      <w:pPr>
        <w:pStyle w:val="Prrafodelista"/>
        <w:numPr>
          <w:ilvl w:val="0"/>
          <w:numId w:val="22"/>
        </w:numPr>
        <w:ind w:left="426" w:hanging="284"/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En el inicio del Programa 2026-2027 han recibido la bienvenida del presidente de FEDA, Artemio Pérez, y del director de Fundación Globalcaja, Antonio González</w:t>
      </w:r>
    </w:p>
    <w:p w14:paraId="22B348C0" w14:textId="77777777" w:rsidR="00B11E6A" w:rsidRDefault="00B11E6A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6F450745" w14:textId="77777777" w:rsidR="00EF06B1" w:rsidRDefault="00EF06B1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79319B9D" w14:textId="57C69A76" w:rsidR="00980543" w:rsidRDefault="00B11E6A" w:rsidP="00980543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p</w:t>
      </w:r>
      <w:r w:rsidR="00980543" w:rsidRPr="00B11E6A">
        <w:rPr>
          <w:rFonts w:ascii="Tahoma" w:hAnsi="Tahoma" w:cs="Tahoma"/>
          <w:sz w:val="22"/>
          <w:szCs w:val="22"/>
        </w:rPr>
        <w:t xml:space="preserve">rograma </w:t>
      </w:r>
      <w:hyperlink r:id="rId8" w:history="1">
        <w:r w:rsidR="00980543" w:rsidRPr="002050C7">
          <w:rPr>
            <w:rStyle w:val="Hipervnculo"/>
            <w:rFonts w:ascii="Tahoma" w:hAnsi="Tahoma" w:cs="Tahoma"/>
            <w:sz w:val="22"/>
            <w:szCs w:val="22"/>
          </w:rPr>
          <w:t>Máster en Dirección y Administración de Empresas MBA Executive</w:t>
        </w:r>
      </w:hyperlink>
      <w:r w:rsidR="00980543" w:rsidRPr="00B11E6A">
        <w:rPr>
          <w:rFonts w:ascii="Tahoma" w:hAnsi="Tahoma" w:cs="Tahoma"/>
          <w:sz w:val="22"/>
          <w:szCs w:val="22"/>
        </w:rPr>
        <w:t xml:space="preserve"> de </w:t>
      </w:r>
      <w:hyperlink r:id="rId9" w:history="1">
        <w:r w:rsidR="00980543" w:rsidRPr="002050C7">
          <w:rPr>
            <w:rStyle w:val="Hipervnculo"/>
            <w:rFonts w:ascii="Tahoma" w:hAnsi="Tahoma" w:cs="Tahoma"/>
            <w:sz w:val="22"/>
            <w:szCs w:val="22"/>
          </w:rPr>
          <w:t>Escuela de Negocios FEDA</w:t>
        </w:r>
      </w:hyperlink>
      <w:r w:rsidR="00980543" w:rsidRPr="00B11E6A">
        <w:rPr>
          <w:rFonts w:ascii="Tahoma" w:hAnsi="Tahoma" w:cs="Tahoma"/>
          <w:sz w:val="22"/>
          <w:szCs w:val="22"/>
        </w:rPr>
        <w:t xml:space="preserve">, con la colaboración de Fundación Globalcaja Albacete, </w:t>
      </w:r>
      <w:r>
        <w:rPr>
          <w:rFonts w:ascii="Tahoma" w:hAnsi="Tahoma" w:cs="Tahoma"/>
          <w:sz w:val="22"/>
          <w:szCs w:val="22"/>
        </w:rPr>
        <w:t>comenzó el pasado mes de enero su XVII Edición</w:t>
      </w:r>
      <w:r w:rsidR="00980543" w:rsidRPr="00B11E6A">
        <w:rPr>
          <w:rFonts w:ascii="Tahoma" w:hAnsi="Tahoma" w:cs="Tahoma"/>
          <w:sz w:val="22"/>
          <w:szCs w:val="22"/>
        </w:rPr>
        <w:t xml:space="preserve">. </w:t>
      </w:r>
    </w:p>
    <w:p w14:paraId="21D246B7" w14:textId="77777777" w:rsidR="00B11E6A" w:rsidRPr="00B11E6A" w:rsidRDefault="00B11E6A" w:rsidP="00980543">
      <w:pPr>
        <w:rPr>
          <w:rFonts w:ascii="Tahoma" w:hAnsi="Tahoma" w:cs="Tahoma"/>
          <w:sz w:val="22"/>
          <w:szCs w:val="22"/>
          <w:lang w:val="es-ES"/>
        </w:rPr>
      </w:pPr>
    </w:p>
    <w:p w14:paraId="7F2BBCE6" w14:textId="54E0FA22" w:rsidR="00980543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 xml:space="preserve">Un total de </w:t>
      </w:r>
      <w:r w:rsidR="00B11E6A" w:rsidRPr="00B11E6A">
        <w:rPr>
          <w:rFonts w:ascii="Tahoma" w:hAnsi="Tahoma" w:cs="Tahoma"/>
          <w:bCs/>
          <w:sz w:val="22"/>
          <w:szCs w:val="22"/>
        </w:rPr>
        <w:t>dieciséis</w:t>
      </w:r>
      <w:r w:rsidRPr="00B11E6A">
        <w:rPr>
          <w:rFonts w:ascii="Tahoma" w:hAnsi="Tahoma" w:cs="Tahoma"/>
          <w:b/>
          <w:sz w:val="22"/>
          <w:szCs w:val="22"/>
        </w:rPr>
        <w:t xml:space="preserve"> </w:t>
      </w:r>
      <w:r w:rsidRPr="00B11E6A">
        <w:rPr>
          <w:rFonts w:ascii="Tahoma" w:hAnsi="Tahoma" w:cs="Tahoma"/>
          <w:sz w:val="22"/>
          <w:szCs w:val="22"/>
        </w:rPr>
        <w:t xml:space="preserve">alumnos y alumnas, profesionales de otras tantas empresas albaceteñas, se incorporaron a un programa por el que ya han pasado casi 300 profesionales y autónomos de nuestra provincia. Empresas que siguen apostando por la renovación, la adaptación, la actualización y la excelencia empresarial. </w:t>
      </w:r>
    </w:p>
    <w:p w14:paraId="5D5F619C" w14:textId="77777777" w:rsidR="00B11E6A" w:rsidRPr="00B11E6A" w:rsidRDefault="00B11E6A" w:rsidP="00980543">
      <w:pPr>
        <w:rPr>
          <w:rFonts w:ascii="Tahoma" w:hAnsi="Tahoma" w:cs="Tahoma"/>
          <w:sz w:val="22"/>
          <w:szCs w:val="22"/>
        </w:rPr>
      </w:pPr>
    </w:p>
    <w:p w14:paraId="4BFAC39B" w14:textId="594416A6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Empresas en Albacete capital, así como en otros puntos de la provincia, como Villarrobledo, La Roda, Balazote o Almansa</w:t>
      </w:r>
      <w:r w:rsidR="00B11E6A">
        <w:rPr>
          <w:rFonts w:ascii="Tahoma" w:hAnsi="Tahoma" w:cs="Tahoma"/>
          <w:sz w:val="22"/>
          <w:szCs w:val="22"/>
        </w:rPr>
        <w:t xml:space="preserve">, y </w:t>
      </w:r>
      <w:r w:rsidRPr="00B11E6A">
        <w:rPr>
          <w:rFonts w:ascii="Tahoma" w:hAnsi="Tahoma" w:cs="Tahoma"/>
          <w:sz w:val="22"/>
          <w:szCs w:val="22"/>
        </w:rPr>
        <w:t>empresas de diferentes sectores, desde fabricación de muebles, hasta la construcción, pasando por consultoría y asesoría, distribución, nuevas tecnologías, gestión medioambiental, soluciones de ingeniería, sistemas de seguridad o sector financiero.</w:t>
      </w:r>
    </w:p>
    <w:p w14:paraId="6E2EFB7B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1B728649" w14:textId="5B48B2AB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En e</w:t>
      </w:r>
      <w:r w:rsidR="00B11E6A">
        <w:rPr>
          <w:rFonts w:ascii="Tahoma" w:hAnsi="Tahoma" w:cs="Tahoma"/>
          <w:sz w:val="22"/>
          <w:szCs w:val="22"/>
        </w:rPr>
        <w:t>stos primeros día</w:t>
      </w:r>
      <w:r w:rsidR="002050C7">
        <w:rPr>
          <w:rFonts w:ascii="Tahoma" w:hAnsi="Tahoma" w:cs="Tahoma"/>
          <w:sz w:val="22"/>
          <w:szCs w:val="22"/>
        </w:rPr>
        <w:t>s</w:t>
      </w:r>
      <w:r w:rsidR="00B11E6A">
        <w:rPr>
          <w:rFonts w:ascii="Tahoma" w:hAnsi="Tahoma" w:cs="Tahoma"/>
          <w:sz w:val="22"/>
          <w:szCs w:val="22"/>
        </w:rPr>
        <w:t xml:space="preserve"> del</w:t>
      </w:r>
      <w:r w:rsidRPr="00B11E6A">
        <w:rPr>
          <w:rFonts w:ascii="Tahoma" w:hAnsi="Tahoma" w:cs="Tahoma"/>
          <w:sz w:val="22"/>
          <w:szCs w:val="22"/>
        </w:rPr>
        <w:t xml:space="preserve"> inicio del curso, </w:t>
      </w:r>
      <w:r w:rsidR="00B11E6A">
        <w:rPr>
          <w:rFonts w:ascii="Tahoma" w:hAnsi="Tahoma" w:cs="Tahoma"/>
          <w:sz w:val="22"/>
          <w:szCs w:val="22"/>
        </w:rPr>
        <w:t>l</w:t>
      </w:r>
      <w:r w:rsidRPr="00B11E6A">
        <w:rPr>
          <w:rFonts w:ascii="Tahoma" w:hAnsi="Tahoma" w:cs="Tahoma"/>
          <w:sz w:val="22"/>
          <w:szCs w:val="22"/>
        </w:rPr>
        <w:t>os alumnos recibieron la bienvenida del presidente de </w:t>
      </w:r>
      <w:hyperlink r:id="rId10" w:history="1">
        <w:r w:rsidRPr="002050C7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B11E6A">
        <w:rPr>
          <w:rFonts w:ascii="Tahoma" w:hAnsi="Tahoma" w:cs="Tahoma"/>
          <w:sz w:val="22"/>
          <w:szCs w:val="22"/>
        </w:rPr>
        <w:t>,</w:t>
      </w:r>
      <w:r w:rsidRPr="00B11E6A">
        <w:rPr>
          <w:rFonts w:ascii="Tahoma" w:hAnsi="Tahoma" w:cs="Tahoma"/>
          <w:sz w:val="22"/>
          <w:szCs w:val="22"/>
        </w:rPr>
        <w:t xml:space="preserve"> Artemio Pérez</w:t>
      </w:r>
      <w:r w:rsidR="00B11E6A">
        <w:rPr>
          <w:rFonts w:ascii="Tahoma" w:hAnsi="Tahoma" w:cs="Tahoma"/>
          <w:sz w:val="22"/>
          <w:szCs w:val="22"/>
        </w:rPr>
        <w:t>,</w:t>
      </w:r>
      <w:r w:rsidRPr="00B11E6A">
        <w:rPr>
          <w:rFonts w:ascii="Tahoma" w:hAnsi="Tahoma" w:cs="Tahoma"/>
          <w:sz w:val="22"/>
          <w:szCs w:val="22"/>
        </w:rPr>
        <w:t> y</w:t>
      </w:r>
      <w:r w:rsidR="00B11E6A">
        <w:rPr>
          <w:rFonts w:ascii="Tahoma" w:hAnsi="Tahoma" w:cs="Tahoma"/>
          <w:sz w:val="22"/>
          <w:szCs w:val="22"/>
        </w:rPr>
        <w:t xml:space="preserve"> </w:t>
      </w:r>
      <w:r w:rsidRPr="00B11E6A">
        <w:rPr>
          <w:rFonts w:ascii="Tahoma" w:hAnsi="Tahoma" w:cs="Tahoma"/>
          <w:sz w:val="22"/>
          <w:szCs w:val="22"/>
        </w:rPr>
        <w:t>del director de Fundación Globalcaja Albacete, Antonio González.</w:t>
      </w:r>
    </w:p>
    <w:p w14:paraId="139667E1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0C1BCF8D" w14:textId="77777777" w:rsidR="00980543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 xml:space="preserve">Una vez más, el presidente de FEDA puso en valor los programas de Escuela de Negocios FEDA, la única que depende de una patronal y que ha facilitado esta formación de excelencia en la provincia de Albacete. Resaltó la resistencia de este proyecto empresarial y transmitió a los asistentes el deseo de la Confederación "de capacitarles profesionalmente mucho más de lo que ya estén, porque en vuestras manos estará la dirección empresarial del futuro de esta provincia". </w:t>
      </w:r>
    </w:p>
    <w:p w14:paraId="3CCA67CB" w14:textId="77777777" w:rsidR="002B5345" w:rsidRPr="00B11E6A" w:rsidRDefault="002B5345" w:rsidP="00980543">
      <w:pPr>
        <w:rPr>
          <w:rFonts w:ascii="Tahoma" w:hAnsi="Tahoma" w:cs="Tahoma"/>
          <w:sz w:val="22"/>
          <w:szCs w:val="22"/>
        </w:rPr>
      </w:pPr>
    </w:p>
    <w:p w14:paraId="746488C9" w14:textId="627879EE" w:rsidR="00980543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Al mismo tiempo, agradeció el compromiso que desde el principio ha manifestado y materializado la Fundación Globalcaja y así se lo dijo a su director en presencia de los alumnos y las alumnas.</w:t>
      </w:r>
      <w:r w:rsidR="002B5345">
        <w:rPr>
          <w:rFonts w:ascii="Tahoma" w:hAnsi="Tahoma" w:cs="Tahoma"/>
          <w:sz w:val="22"/>
          <w:szCs w:val="22"/>
        </w:rPr>
        <w:t xml:space="preserve"> </w:t>
      </w:r>
      <w:r w:rsidRPr="00B11E6A">
        <w:rPr>
          <w:rFonts w:ascii="Tahoma" w:hAnsi="Tahoma" w:cs="Tahoma"/>
          <w:sz w:val="22"/>
          <w:szCs w:val="22"/>
        </w:rPr>
        <w:t>El presidente de FEDA destacó al grupo su seguridad "porque la experiencia así nos lo indica. Vais a obtener en esta formación lo que va a ser vuestro mejor equipaje en el desarrollo de vuestra empresa. Me gusta decirlo siempre, aquí en FEDA se emprende y se aprende".</w:t>
      </w:r>
    </w:p>
    <w:p w14:paraId="34C562FB" w14:textId="77777777" w:rsidR="002B5345" w:rsidRDefault="002B5345" w:rsidP="00980543">
      <w:pPr>
        <w:rPr>
          <w:rFonts w:ascii="Tahoma" w:hAnsi="Tahoma" w:cs="Tahoma"/>
          <w:sz w:val="22"/>
          <w:szCs w:val="22"/>
        </w:rPr>
      </w:pPr>
    </w:p>
    <w:p w14:paraId="34C6DA25" w14:textId="25405DE6" w:rsidR="002B5345" w:rsidRPr="00B11E6A" w:rsidRDefault="002B5345" w:rsidP="00980543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En la misma línea se pronunció Antonio González, en nombre de Fundación Globalcaja, poniendo de relieve la</w:t>
      </w:r>
      <w:r w:rsidRPr="000F622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excelente relación que </w:t>
      </w:r>
      <w:hyperlink r:id="rId11" w:history="1">
        <w:r w:rsidRPr="00DB67DF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Globalcaja</w:t>
        </w:r>
      </w:hyperlink>
      <w:r w:rsidRPr="000F6226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mantiene con FEDA y destacó el interés de la entidad y de su Fundación “en contribuir a mejorar la formación de quienes serán los futuros líderes de las empresas albaceteñas, generadoras de riqueza y oportunidades laborales”. Asimismo, expresó que “esta colaboración que mantenemos con Escuela de Negocios FEDA es una muestra más del compromiso de Globalcaja con las personas y con el territorio. Un compromiso que, como hoy puede verse, trasciende de las palabras y se constata con hechos”.</w:t>
      </w:r>
    </w:p>
    <w:p w14:paraId="4FE080A1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5119250D" w14:textId="77777777" w:rsidR="002050C7" w:rsidRDefault="002050C7" w:rsidP="00980543">
      <w:pPr>
        <w:rPr>
          <w:rFonts w:ascii="Tahoma" w:hAnsi="Tahoma" w:cs="Tahoma"/>
          <w:sz w:val="22"/>
          <w:szCs w:val="22"/>
        </w:rPr>
      </w:pPr>
    </w:p>
    <w:p w14:paraId="72B372D5" w14:textId="1BA62D00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Este logro ha sido posible gracias al trabajo y compromiso del personal técnico de FEDA y de Escuela de Negocios FEDA, a la implicación de los docentes que comparten conocimientos y experiencia, a la participación de un tejido empresarial albaceteño moderno y dinámico, y al impulso incondicional del Comité Ejecutivo de la Confederación, con su presidente a la cabeza, Artemio Pérez.</w:t>
      </w:r>
    </w:p>
    <w:p w14:paraId="6949471E" w14:textId="77777777" w:rsidR="00980543" w:rsidRDefault="00980543" w:rsidP="00980543">
      <w:pPr>
        <w:rPr>
          <w:rFonts w:ascii="Tahoma" w:hAnsi="Tahoma" w:cs="Tahoma"/>
          <w:sz w:val="22"/>
          <w:szCs w:val="22"/>
        </w:rPr>
      </w:pPr>
    </w:p>
    <w:p w14:paraId="7FF8762B" w14:textId="08CD6120" w:rsidR="002050C7" w:rsidRPr="002050C7" w:rsidRDefault="002050C7" w:rsidP="00980543">
      <w:pPr>
        <w:rPr>
          <w:rFonts w:ascii="Tahoma" w:hAnsi="Tahoma" w:cs="Tahoma"/>
          <w:b/>
          <w:bCs/>
          <w:sz w:val="22"/>
          <w:szCs w:val="22"/>
        </w:rPr>
      </w:pPr>
      <w:r w:rsidRPr="002050C7">
        <w:rPr>
          <w:rFonts w:ascii="Tahoma" w:hAnsi="Tahoma" w:cs="Tahoma"/>
          <w:b/>
          <w:bCs/>
          <w:sz w:val="22"/>
          <w:szCs w:val="22"/>
        </w:rPr>
        <w:t>Program con altísima valoración</w:t>
      </w:r>
    </w:p>
    <w:p w14:paraId="578A98E7" w14:textId="77777777" w:rsidR="002050C7" w:rsidRDefault="002050C7" w:rsidP="00980543">
      <w:pPr>
        <w:rPr>
          <w:rFonts w:ascii="Tahoma" w:hAnsi="Tahoma" w:cs="Tahoma"/>
          <w:sz w:val="22"/>
          <w:szCs w:val="22"/>
        </w:rPr>
      </w:pPr>
    </w:p>
    <w:p w14:paraId="3B3A3FE9" w14:textId="0EFB3E1D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 xml:space="preserve">El Máster en Dirección y Administración de Empresas MBA Executive de Escuela de Negocios FEDA es un programa de desarrollo y crecimiento personal y profesional que se distingue, entre otros aspectos, por su metodología eminentemente práctica, por el perfil profesional de su profesorado y por las intensas relaciones profesionales que se establecen entre los alumnos en el aula. </w:t>
      </w:r>
    </w:p>
    <w:p w14:paraId="44B2AAB5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154BAC29" w14:textId="3BFF4552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 xml:space="preserve">Los objetivos que tanto Escuela de Negocios FEDA como los alumnos matriculados se marcan para este curso son: detectar oportunidades de negocio, dotar de una visión estratégica la toma de decisiones, poner al cliente en el centro, desarrollar modelos digitales de negocio y tecnología, familiarizarse con los conceptos </w:t>
      </w:r>
      <w:r w:rsidR="002B5345" w:rsidRPr="00B11E6A">
        <w:rPr>
          <w:rFonts w:ascii="Tahoma" w:hAnsi="Tahoma" w:cs="Tahoma"/>
          <w:sz w:val="22"/>
          <w:szCs w:val="22"/>
        </w:rPr>
        <w:t>económico-financieros</w:t>
      </w:r>
      <w:r w:rsidRPr="00B11E6A">
        <w:rPr>
          <w:rFonts w:ascii="Tahoma" w:hAnsi="Tahoma" w:cs="Tahoma"/>
          <w:sz w:val="22"/>
          <w:szCs w:val="22"/>
        </w:rPr>
        <w:t xml:space="preserve"> clave y desarrollar planes de negocio innovadores.</w:t>
      </w:r>
    </w:p>
    <w:p w14:paraId="13186289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2988D9BE" w14:textId="679E2CF6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El Programa, que dispone de una altísima valoración por parte de los profesionales que ya han pasado por él en estos últimos dieciséis años, cuenta con 500 horas presenciales y una duración de 14 meses (desde enero de 2026 a marzo de 2027)</w:t>
      </w:r>
      <w:r w:rsidR="002B5345">
        <w:rPr>
          <w:rFonts w:ascii="Tahoma" w:hAnsi="Tahoma" w:cs="Tahoma"/>
          <w:sz w:val="22"/>
          <w:szCs w:val="22"/>
        </w:rPr>
        <w:t>. S</w:t>
      </w:r>
      <w:r w:rsidRPr="00B11E6A">
        <w:rPr>
          <w:rFonts w:ascii="Tahoma" w:hAnsi="Tahoma" w:cs="Tahoma"/>
          <w:sz w:val="22"/>
          <w:szCs w:val="22"/>
        </w:rPr>
        <w:t>e estructura en ocho principales bloques o áreas de contenidos: Visión estratégica y modelo de negocio, Comercialización y marketing, Digital Business, Innovación, Finanzas y análisis, Recursos Humanos y gestión del talento, Liderazgo y desarrollo directivo y Operaciones y logística.</w:t>
      </w:r>
    </w:p>
    <w:p w14:paraId="02161BCE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25354FC8" w14:textId="2DAEE317" w:rsidR="00980543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A lo largo de todo el programa los alumnos trabajarán en el desarrollo de su Plan Estratégico de Empresa, en el que contarán con un tutor-consultor</w:t>
      </w:r>
      <w:r w:rsidR="002B5345">
        <w:rPr>
          <w:rFonts w:ascii="Tahoma" w:hAnsi="Tahoma" w:cs="Tahoma"/>
          <w:sz w:val="22"/>
          <w:szCs w:val="22"/>
        </w:rPr>
        <w:t>,</w:t>
      </w:r>
      <w:r w:rsidRPr="00B11E6A">
        <w:rPr>
          <w:rFonts w:ascii="Tahoma" w:hAnsi="Tahoma" w:cs="Tahoma"/>
          <w:sz w:val="22"/>
          <w:szCs w:val="22"/>
        </w:rPr>
        <w:t xml:space="preserve"> así como con el apoyo de todo el equipo docente (formado por 40 profesionales)</w:t>
      </w:r>
      <w:r w:rsidR="002B5345">
        <w:rPr>
          <w:rFonts w:ascii="Tahoma" w:hAnsi="Tahoma" w:cs="Tahoma"/>
          <w:sz w:val="22"/>
          <w:szCs w:val="22"/>
        </w:rPr>
        <w:t>;</w:t>
      </w:r>
      <w:r w:rsidRPr="00B11E6A">
        <w:rPr>
          <w:rFonts w:ascii="Tahoma" w:hAnsi="Tahoma" w:cs="Tahoma"/>
          <w:sz w:val="22"/>
          <w:szCs w:val="22"/>
        </w:rPr>
        <w:t xml:space="preserve"> plan que deberán presentar y defender ante el Tribunal del Máster a la finalización </w:t>
      </w:r>
      <w:r w:rsidR="002B5345" w:rsidRPr="00B11E6A">
        <w:rPr>
          <w:rFonts w:ascii="Tahoma" w:hAnsi="Tahoma" w:cs="Tahoma"/>
          <w:sz w:val="22"/>
          <w:szCs w:val="22"/>
        </w:rPr>
        <w:t>de este</w:t>
      </w:r>
      <w:r w:rsidRPr="00B11E6A">
        <w:rPr>
          <w:rFonts w:ascii="Tahoma" w:hAnsi="Tahoma" w:cs="Tahoma"/>
          <w:sz w:val="22"/>
          <w:szCs w:val="22"/>
        </w:rPr>
        <w:t>.</w:t>
      </w:r>
    </w:p>
    <w:p w14:paraId="07F0A8E8" w14:textId="77777777" w:rsidR="002050C7" w:rsidRDefault="002050C7" w:rsidP="00980543">
      <w:pPr>
        <w:rPr>
          <w:rFonts w:ascii="Tahoma" w:hAnsi="Tahoma" w:cs="Tahoma"/>
          <w:sz w:val="22"/>
          <w:szCs w:val="22"/>
        </w:rPr>
      </w:pPr>
    </w:p>
    <w:p w14:paraId="484D18CB" w14:textId="72DAFEAF" w:rsidR="002050C7" w:rsidRPr="002050C7" w:rsidRDefault="002050C7" w:rsidP="00980543">
      <w:pPr>
        <w:rPr>
          <w:rFonts w:ascii="Tahoma" w:hAnsi="Tahoma" w:cs="Tahoma"/>
          <w:b/>
          <w:bCs/>
          <w:sz w:val="22"/>
          <w:szCs w:val="22"/>
        </w:rPr>
      </w:pPr>
      <w:r w:rsidRPr="002050C7">
        <w:rPr>
          <w:rFonts w:ascii="Tahoma" w:hAnsi="Tahoma" w:cs="Tahoma"/>
          <w:b/>
          <w:bCs/>
          <w:sz w:val="22"/>
          <w:szCs w:val="22"/>
        </w:rPr>
        <w:t>Propuesta formativa práctica y de valor añadido</w:t>
      </w:r>
    </w:p>
    <w:p w14:paraId="09426A01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53E95146" w14:textId="76456BC3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Como valor añadido a las sesiones presenciales del programa, durante esta edición los alumnos participantes podrán</w:t>
      </w:r>
      <w:r w:rsidR="002B5345">
        <w:rPr>
          <w:rFonts w:ascii="Tahoma" w:hAnsi="Tahoma" w:cs="Tahoma"/>
          <w:sz w:val="22"/>
          <w:szCs w:val="22"/>
        </w:rPr>
        <w:t>:</w:t>
      </w:r>
    </w:p>
    <w:p w14:paraId="1A8FA680" w14:textId="77777777" w:rsidR="002B5345" w:rsidRDefault="002B5345" w:rsidP="002B5345">
      <w:pPr>
        <w:pStyle w:val="Prrafodelista"/>
        <w:spacing w:after="160" w:line="256" w:lineRule="auto"/>
        <w:contextualSpacing/>
        <w:jc w:val="both"/>
        <w:rPr>
          <w:rFonts w:ascii="Tahoma" w:hAnsi="Tahoma" w:cs="Tahoma"/>
        </w:rPr>
      </w:pPr>
    </w:p>
    <w:p w14:paraId="3EA8D236" w14:textId="789C2DA2" w:rsidR="00980543" w:rsidRPr="00B11E6A" w:rsidRDefault="00980543" w:rsidP="00980543">
      <w:pPr>
        <w:pStyle w:val="Prrafodelista"/>
        <w:numPr>
          <w:ilvl w:val="0"/>
          <w:numId w:val="21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B11E6A">
        <w:rPr>
          <w:rFonts w:ascii="Tahoma" w:hAnsi="Tahoma" w:cs="Tahoma"/>
        </w:rPr>
        <w:t>Realizar visitas a empresas de referencia en todo el territorio nacional, en donde se realizarán, junto a los equipos directivos de las empresas visitadas, casos prácticos reales sobre las empresas y compañías visitadas.</w:t>
      </w:r>
    </w:p>
    <w:p w14:paraId="6D952B45" w14:textId="77777777" w:rsidR="00980543" w:rsidRPr="00B11E6A" w:rsidRDefault="00980543" w:rsidP="00980543">
      <w:pPr>
        <w:pStyle w:val="Prrafodelista"/>
        <w:numPr>
          <w:ilvl w:val="0"/>
          <w:numId w:val="21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B11E6A">
        <w:rPr>
          <w:rFonts w:ascii="Tahoma" w:hAnsi="Tahoma" w:cs="Tahoma"/>
        </w:rPr>
        <w:t>Disfrutar de una experiencia Outdoor Training, basada en el aprendizaje experiencial, y donde los alumnos trabajan en potenciar el talento, desarrollar su creatividad y trabajar competencias críticas en el momento actual (comunicación, gestión de personas, gestión de la incertidumbre, liderazgo, …).</w:t>
      </w:r>
    </w:p>
    <w:p w14:paraId="0EA9E51D" w14:textId="77777777" w:rsidR="00980543" w:rsidRPr="00B11E6A" w:rsidRDefault="00980543" w:rsidP="00980543">
      <w:pPr>
        <w:pStyle w:val="Prrafodelista"/>
        <w:numPr>
          <w:ilvl w:val="0"/>
          <w:numId w:val="21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B11E6A">
        <w:rPr>
          <w:rFonts w:ascii="Tahoma" w:hAnsi="Tahoma" w:cs="Tahoma"/>
        </w:rPr>
        <w:t>Un análisis de potencial personalizado realizado por un coach ejecutivo experto en perfiles directivos.</w:t>
      </w:r>
    </w:p>
    <w:p w14:paraId="26C74481" w14:textId="77777777" w:rsidR="00980543" w:rsidRPr="00B11E6A" w:rsidRDefault="00980543" w:rsidP="00980543">
      <w:pPr>
        <w:pStyle w:val="Prrafodelista"/>
        <w:numPr>
          <w:ilvl w:val="0"/>
          <w:numId w:val="21"/>
        </w:numPr>
        <w:spacing w:after="160" w:line="256" w:lineRule="auto"/>
        <w:contextualSpacing/>
        <w:jc w:val="both"/>
        <w:rPr>
          <w:rFonts w:ascii="Tahoma" w:hAnsi="Tahoma" w:cs="Tahoma"/>
        </w:rPr>
      </w:pPr>
      <w:r w:rsidRPr="00B11E6A">
        <w:rPr>
          <w:rFonts w:ascii="Tahoma" w:hAnsi="Tahoma" w:cs="Tahoma"/>
        </w:rPr>
        <w:t>Realizar un plan de su propia empresa con el acompañamiento y tutorización de consultores expertos en estrategia empresarial.</w:t>
      </w:r>
    </w:p>
    <w:p w14:paraId="459BE0D4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</w:p>
    <w:p w14:paraId="2549EA38" w14:textId="77777777" w:rsidR="002050C7" w:rsidRDefault="002050C7" w:rsidP="00980543">
      <w:pPr>
        <w:rPr>
          <w:rFonts w:ascii="Tahoma" w:hAnsi="Tahoma" w:cs="Tahoma"/>
          <w:sz w:val="22"/>
          <w:szCs w:val="22"/>
        </w:rPr>
      </w:pPr>
    </w:p>
    <w:p w14:paraId="0446653B" w14:textId="77777777" w:rsidR="002050C7" w:rsidRDefault="002050C7" w:rsidP="00980543">
      <w:pPr>
        <w:rPr>
          <w:rFonts w:ascii="Tahoma" w:hAnsi="Tahoma" w:cs="Tahoma"/>
          <w:sz w:val="22"/>
          <w:szCs w:val="22"/>
        </w:rPr>
      </w:pPr>
    </w:p>
    <w:p w14:paraId="080D084D" w14:textId="1FAB28BC" w:rsidR="00980543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Escuela de Negocios FEDA se ha venido caracterizando por poner a disposición de profesionales y empresas de Albacete y provincia una propuesta formativa y de crecimiento y desarrollo eminentemente práctica y adaptada a la coyuntura socioeconómica que vivimos, donde la sostenibilidad, la colaboración, la creatividad, la internacionalización, la nueva gestión del talento, el espíritu emprendedor y la ética empresarial marcan la senda que recorren las empresas albaceteñas y sus profesionales.</w:t>
      </w:r>
    </w:p>
    <w:p w14:paraId="73F2CE4B" w14:textId="77777777" w:rsidR="002050C7" w:rsidRPr="00B11E6A" w:rsidRDefault="002050C7" w:rsidP="00980543">
      <w:pPr>
        <w:rPr>
          <w:rFonts w:ascii="Tahoma" w:hAnsi="Tahoma" w:cs="Tahoma"/>
          <w:sz w:val="22"/>
          <w:szCs w:val="22"/>
        </w:rPr>
      </w:pPr>
    </w:p>
    <w:p w14:paraId="770418EF" w14:textId="77777777" w:rsidR="00980543" w:rsidRPr="00B11E6A" w:rsidRDefault="00980543" w:rsidP="00980543">
      <w:pPr>
        <w:rPr>
          <w:rFonts w:ascii="Tahoma" w:hAnsi="Tahoma" w:cs="Tahoma"/>
          <w:sz w:val="22"/>
          <w:szCs w:val="22"/>
        </w:rPr>
      </w:pPr>
      <w:r w:rsidRPr="00B11E6A">
        <w:rPr>
          <w:rFonts w:ascii="Tahoma" w:hAnsi="Tahoma" w:cs="Tahoma"/>
          <w:sz w:val="22"/>
          <w:szCs w:val="22"/>
        </w:rPr>
        <w:t>La proximidad con el tejido empresarial permite a Escuela de Negocios FEDA dotar a sus programas de una visión actualizada y adaptada a las demandas del mercado, lo que constituye una posición privilegiada desde la que ofrecer a empresas y profesionales un auténtico valor diferencial.</w:t>
      </w:r>
    </w:p>
    <w:p w14:paraId="34167F1C" w14:textId="77777777" w:rsidR="00B108EA" w:rsidRDefault="00B108EA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B108EA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A329D" w14:textId="77777777" w:rsidR="00726688" w:rsidRDefault="00726688">
      <w:r>
        <w:separator/>
      </w:r>
    </w:p>
  </w:endnote>
  <w:endnote w:type="continuationSeparator" w:id="0">
    <w:p w14:paraId="6A9D9685" w14:textId="77777777" w:rsidR="00726688" w:rsidRDefault="0072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A47B9" w14:textId="77777777" w:rsidR="00726688" w:rsidRDefault="00726688">
      <w:r>
        <w:separator/>
      </w:r>
    </w:p>
  </w:footnote>
  <w:footnote w:type="continuationSeparator" w:id="0">
    <w:p w14:paraId="14C017F3" w14:textId="77777777" w:rsidR="00726688" w:rsidRDefault="00726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AD01ED"/>
    <w:multiLevelType w:val="hybridMultilevel"/>
    <w:tmpl w:val="17741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23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21"/>
  </w:num>
  <w:num w:numId="7" w16cid:durableId="1926962102">
    <w:abstractNumId w:val="15"/>
  </w:num>
  <w:num w:numId="8" w16cid:durableId="72899282">
    <w:abstractNumId w:val="6"/>
  </w:num>
  <w:num w:numId="9" w16cid:durableId="659119048">
    <w:abstractNumId w:val="18"/>
  </w:num>
  <w:num w:numId="10" w16cid:durableId="815953539">
    <w:abstractNumId w:val="17"/>
  </w:num>
  <w:num w:numId="11" w16cid:durableId="551236868">
    <w:abstractNumId w:val="22"/>
  </w:num>
  <w:num w:numId="12" w16cid:durableId="1093670130">
    <w:abstractNumId w:val="12"/>
  </w:num>
  <w:num w:numId="13" w16cid:durableId="769813144">
    <w:abstractNumId w:val="13"/>
  </w:num>
  <w:num w:numId="14" w16cid:durableId="312762647">
    <w:abstractNumId w:val="9"/>
  </w:num>
  <w:num w:numId="15" w16cid:durableId="282611829">
    <w:abstractNumId w:val="24"/>
  </w:num>
  <w:num w:numId="16" w16cid:durableId="1149633476">
    <w:abstractNumId w:val="20"/>
  </w:num>
  <w:num w:numId="17" w16cid:durableId="841118452">
    <w:abstractNumId w:val="14"/>
  </w:num>
  <w:num w:numId="18" w16cid:durableId="141389452">
    <w:abstractNumId w:val="19"/>
  </w:num>
  <w:num w:numId="19" w16cid:durableId="1548571133">
    <w:abstractNumId w:val="8"/>
  </w:num>
  <w:num w:numId="20" w16cid:durableId="1792625720">
    <w:abstractNumId w:val="16"/>
  </w:num>
  <w:num w:numId="21" w16cid:durableId="1085760528">
    <w:abstractNumId w:val="10"/>
  </w:num>
  <w:num w:numId="22" w16cid:durableId="142241377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0C7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345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688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57940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1E6A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17D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formacion/masters/item/121-mba-executive-2026-2027-xvii-edicio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lobalcaja.es/es/empresa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scueladenegociosfeda.com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1075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6977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2026-03-02T16:32:00Z</dcterms:created>
  <dcterms:modified xsi:type="dcterms:W3CDTF">2026-03-02T17:13:00Z</dcterms:modified>
</cp:coreProperties>
</file>