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58D3E525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5C4EFFE4" w14:textId="77777777" w:rsidR="0049180D" w:rsidRDefault="0049180D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4B8A3990" w14:textId="07FAF52A" w:rsidR="008E2EFC" w:rsidRDefault="008E2EFC" w:rsidP="008E2EFC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774BEE">
        <w:rPr>
          <w:rFonts w:ascii="Tahoma" w:hAnsi="Tahoma" w:cs="Tahoma"/>
          <w:bCs/>
          <w:sz w:val="22"/>
          <w:szCs w:val="22"/>
        </w:rPr>
        <w:t>18</w:t>
      </w:r>
      <w:r w:rsidR="00AB1816">
        <w:rPr>
          <w:rFonts w:ascii="Tahoma" w:hAnsi="Tahoma" w:cs="Tahoma"/>
          <w:bCs/>
          <w:sz w:val="22"/>
          <w:szCs w:val="22"/>
        </w:rPr>
        <w:t xml:space="preserve"> de </w:t>
      </w:r>
      <w:r w:rsidR="00980543">
        <w:rPr>
          <w:rFonts w:ascii="Tahoma" w:hAnsi="Tahoma" w:cs="Tahoma"/>
          <w:bCs/>
          <w:sz w:val="22"/>
          <w:szCs w:val="22"/>
        </w:rPr>
        <w:t>marzo</w:t>
      </w:r>
      <w:r>
        <w:rPr>
          <w:rFonts w:ascii="Tahoma" w:hAnsi="Tahoma" w:cs="Tahoma"/>
          <w:bCs/>
          <w:sz w:val="22"/>
          <w:szCs w:val="22"/>
        </w:rPr>
        <w:t xml:space="preserve"> de 2026</w:t>
      </w:r>
    </w:p>
    <w:p w14:paraId="5AE84F0D" w14:textId="77777777" w:rsidR="00737B8E" w:rsidRDefault="00737B8E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7C7BF975" w14:textId="03F50EF2" w:rsidR="00774BEE" w:rsidRDefault="00774BEE" w:rsidP="00774BEE">
      <w:pPr>
        <w:jc w:val="center"/>
        <w:rPr>
          <w:rFonts w:ascii="Tahoma" w:hAnsi="Tahoma" w:cs="Tahoma"/>
          <w:b/>
          <w:sz w:val="32"/>
          <w:szCs w:val="32"/>
        </w:rPr>
      </w:pPr>
      <w:r w:rsidRPr="00774BEE">
        <w:rPr>
          <w:rFonts w:ascii="Tahoma" w:hAnsi="Tahoma" w:cs="Tahoma"/>
          <w:b/>
          <w:sz w:val="32"/>
          <w:szCs w:val="32"/>
        </w:rPr>
        <w:t>Innovación y creatividad para impulsar las ventas internacionales, protagonistas del segundo taller de INFEDA 2026 en Villarrobledo</w:t>
      </w:r>
    </w:p>
    <w:p w14:paraId="44E0DCE4" w14:textId="77777777" w:rsidR="00774BEE" w:rsidRDefault="00774BEE" w:rsidP="00774BEE">
      <w:pPr>
        <w:jc w:val="center"/>
        <w:rPr>
          <w:rFonts w:ascii="Tahoma" w:hAnsi="Tahoma" w:cs="Tahoma"/>
          <w:b/>
          <w:sz w:val="32"/>
          <w:szCs w:val="32"/>
        </w:rPr>
      </w:pPr>
    </w:p>
    <w:p w14:paraId="3B1E068C" w14:textId="69181A37" w:rsidR="00774BEE" w:rsidRPr="00774BEE" w:rsidRDefault="00774BEE" w:rsidP="00774BEE">
      <w:pPr>
        <w:pStyle w:val="Prrafodelista"/>
        <w:numPr>
          <w:ilvl w:val="0"/>
          <w:numId w:val="26"/>
        </w:numPr>
        <w:spacing w:line="240" w:lineRule="auto"/>
        <w:ind w:left="567" w:hanging="425"/>
        <w:jc w:val="center"/>
        <w:rPr>
          <w:b/>
          <w:sz w:val="28"/>
          <w:szCs w:val="28"/>
        </w:rPr>
      </w:pPr>
      <w:r w:rsidRPr="00774BEE">
        <w:rPr>
          <w:rFonts w:ascii="Tahoma" w:hAnsi="Tahoma" w:cs="Tahoma"/>
          <w:b/>
        </w:rPr>
        <w:t>Este viernes</w:t>
      </w:r>
      <w:r>
        <w:rPr>
          <w:rFonts w:ascii="Tahoma" w:hAnsi="Tahoma" w:cs="Tahoma"/>
          <w:b/>
        </w:rPr>
        <w:t>, 20 de marzo,</w:t>
      </w:r>
      <w:r w:rsidRPr="00774BEE">
        <w:rPr>
          <w:rFonts w:ascii="Tahoma" w:hAnsi="Tahoma" w:cs="Tahoma"/>
          <w:b/>
        </w:rPr>
        <w:t xml:space="preserve"> en la Delegación de FEDA en </w:t>
      </w:r>
      <w:r>
        <w:rPr>
          <w:rFonts w:ascii="Tahoma" w:hAnsi="Tahoma" w:cs="Tahoma"/>
          <w:b/>
        </w:rPr>
        <w:t>la ciudad róblense, con la c</w:t>
      </w:r>
      <w:r w:rsidRPr="00774BEE">
        <w:rPr>
          <w:rFonts w:ascii="Tahoma" w:hAnsi="Tahoma" w:cs="Tahoma"/>
          <w:b/>
        </w:rPr>
        <w:t>olaboración de CaixaBank</w:t>
      </w:r>
    </w:p>
    <w:p w14:paraId="65B53E72" w14:textId="27F2C5D2" w:rsidR="00774BEE" w:rsidRPr="00774BEE" w:rsidRDefault="00774BEE" w:rsidP="00774BEE">
      <w:pPr>
        <w:pStyle w:val="Prrafodelista"/>
        <w:numPr>
          <w:ilvl w:val="0"/>
          <w:numId w:val="26"/>
        </w:numPr>
        <w:spacing w:line="240" w:lineRule="auto"/>
        <w:ind w:left="567" w:hanging="425"/>
        <w:jc w:val="center"/>
        <w:rPr>
          <w:b/>
          <w:sz w:val="28"/>
          <w:szCs w:val="28"/>
        </w:rPr>
      </w:pPr>
      <w:r>
        <w:rPr>
          <w:rFonts w:ascii="Tahoma" w:hAnsi="Tahoma" w:cs="Tahoma"/>
          <w:b/>
          <w:color w:val="000000" w:themeColor="text1"/>
          <w:spacing w:val="-2"/>
        </w:rPr>
        <w:t>L</w:t>
      </w:r>
      <w:r w:rsidRPr="00774BEE">
        <w:rPr>
          <w:rFonts w:ascii="Tahoma" w:hAnsi="Tahoma" w:cs="Tahoma"/>
          <w:b/>
          <w:color w:val="000000" w:themeColor="text1"/>
          <w:spacing w:val="-2"/>
        </w:rPr>
        <w:t>os participantes trabajarán en la generación de propuestas de valor innovadoras, el diseño de mensajes comerciales más efectivos</w:t>
      </w:r>
    </w:p>
    <w:p w14:paraId="0BF313B1" w14:textId="77777777" w:rsidR="00774BEE" w:rsidRDefault="00774BEE" w:rsidP="00774BEE">
      <w:pPr>
        <w:pStyle w:val="Prrafodelista"/>
        <w:spacing w:line="240" w:lineRule="auto"/>
        <w:ind w:left="567"/>
        <w:rPr>
          <w:b/>
          <w:sz w:val="28"/>
          <w:szCs w:val="28"/>
        </w:rPr>
      </w:pPr>
    </w:p>
    <w:p w14:paraId="09EE0B3E" w14:textId="782743E4" w:rsidR="00774BEE" w:rsidRDefault="00774BEE" w:rsidP="00774BE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La </w:t>
      </w:r>
      <w:hyperlink r:id="rId8" w:history="1">
        <w:r w:rsidRPr="00774BE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Confederación de Empresarios de Albacete, FEDA</w:t>
        </w:r>
      </w:hyperlink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continúa su calendario formativo con la celebración del segundo taller práctico del </w:t>
      </w:r>
      <w:hyperlink r:id="rId9" w:history="1">
        <w:r w:rsidRPr="00774BE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programa INFEDA 2026</w:t>
        </w:r>
      </w:hyperlink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: </w:t>
      </w:r>
      <w:hyperlink r:id="rId10" w:history="1">
        <w:r w:rsidRPr="00774BE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“Innovación en las ventas internacionales: Creatividad comercial exprés”</w:t>
        </w:r>
      </w:hyperlink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que tendrá lugar </w:t>
      </w:r>
      <w:r w:rsidRPr="00774BEE"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  <w:t xml:space="preserve">este viernes 20 de marzo </w:t>
      </w:r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en la </w:t>
      </w:r>
      <w:hyperlink r:id="rId11" w:history="1">
        <w:r w:rsidRPr="00774BEE">
          <w:rPr>
            <w:rStyle w:val="Hipervnculo"/>
            <w:rFonts w:ascii="Tahoma" w:hAnsi="Tahoma" w:cs="Tahoma"/>
            <w:sz w:val="22"/>
            <w:szCs w:val="22"/>
          </w:rPr>
          <w:t>Delegación de FEDA en Villarrobledo</w:t>
        </w:r>
      </w:hyperlink>
      <w:r w:rsidR="006B2898">
        <w:t>,</w:t>
      </w:r>
      <w:r w:rsidR="006B2898" w:rsidRPr="006B2898">
        <w:t xml:space="preserve"> </w:t>
      </w:r>
      <w:r w:rsidR="006B2898" w:rsidRPr="006B2898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d</w:t>
      </w:r>
      <w:r w:rsidR="006B2898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e</w:t>
      </w:r>
      <w:r w:rsidR="006B2898" w:rsidRPr="006B2898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10</w:t>
      </w:r>
      <w:r w:rsidR="006B2898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:</w:t>
      </w:r>
      <w:r w:rsidR="006B2898" w:rsidRPr="006B2898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00 a 13</w:t>
      </w:r>
      <w:r w:rsidR="006B2898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:</w:t>
      </w:r>
      <w:r w:rsidR="006B2898" w:rsidRPr="006B2898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00 horas</w:t>
      </w:r>
      <w:r w:rsidR="006B2898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.</w:t>
      </w:r>
    </w:p>
    <w:p w14:paraId="628544B7" w14:textId="77777777" w:rsidR="00774BEE" w:rsidRPr="00774BEE" w:rsidRDefault="00774BEE" w:rsidP="00774BE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0C320FF6" w14:textId="77777777" w:rsidR="00774BEE" w:rsidRDefault="00774BEE" w:rsidP="00774BE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Tras la primera sesión dedicada a la aplicación de la inteligencia artificial en la captación de clientes internacionales en Albacete, esta nueva jornada pone el foco en la </w:t>
      </w:r>
      <w:r w:rsidRPr="00774BEE"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  <w:t>creatividad como herramienta estratégica para mejorar la eficacia comercial en mercados exteriores</w:t>
      </w:r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</w:t>
      </w:r>
      <w:r w:rsidRPr="00774BEE"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  <w:t>aportando nuevas fórmulas para diferenciarse y conectar con potenciales clientes</w:t>
      </w:r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.</w:t>
      </w:r>
    </w:p>
    <w:p w14:paraId="6CBB700C" w14:textId="77777777" w:rsidR="00774BEE" w:rsidRPr="00774BEE" w:rsidRDefault="00774BEE" w:rsidP="00774BE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779AF9F3" w14:textId="77777777" w:rsidR="00774BEE" w:rsidRDefault="00774BEE" w:rsidP="00774BE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El taller será impartido por </w:t>
      </w:r>
      <w:r w:rsidRPr="00774BEE"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  <w:t>Francisco Torreblanca</w:t>
      </w:r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, profesional especializado en estrategia creativa, marketing y desarrollo de negocio, quien guiará a los asistentes a través de un enfoque eminentemente práctico, basado en dinámicas participativas y la aplicación directa a casos reales de empresa.</w:t>
      </w:r>
    </w:p>
    <w:p w14:paraId="6DAEEB38" w14:textId="77777777" w:rsidR="00774BEE" w:rsidRPr="00774BEE" w:rsidRDefault="00774BEE" w:rsidP="00774BE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0F73D837" w14:textId="77777777" w:rsidR="00774BEE" w:rsidRDefault="00774BEE" w:rsidP="00774BE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Durante la sesión, los participantes trabajarán en la generación de propuestas de valor innovadoras, el diseño de mensajes comerciales más efectivos y la identificación de elementos diferenciales que permitan captar la atención en entornos altamente competitivos. Asimismo, se abordarán técnicas para gestionar objeciones y acelerar procesos de cierre en operaciones internacionales.</w:t>
      </w:r>
    </w:p>
    <w:p w14:paraId="3394FAA1" w14:textId="77777777" w:rsidR="00774BEE" w:rsidRPr="00774BEE" w:rsidRDefault="00774BEE" w:rsidP="00774BE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6A3A700C" w14:textId="77777777" w:rsidR="00774BEE" w:rsidRDefault="00774BEE" w:rsidP="00774BE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Esta acción formativa está dirigida a responsables de ventas, marketing, gerencia y profesionales implicados en la actividad internacional de las empresas, que busquen incorporar nuevas metodologías creativas a su estrategia comercial y reforzar su posicionamiento en mercados exteriores.</w:t>
      </w:r>
    </w:p>
    <w:p w14:paraId="731B1321" w14:textId="77777777" w:rsidR="00774BEE" w:rsidRPr="00774BEE" w:rsidRDefault="00774BEE" w:rsidP="00774BE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5EE973CB" w14:textId="77777777" w:rsidR="00774BEE" w:rsidRDefault="00774BEE" w:rsidP="00774BEE">
      <w:pPr>
        <w:rPr>
          <w:rStyle w:val="Hipervnculo"/>
          <w:rFonts w:ascii="Tahoma" w:hAnsi="Tahoma" w:cs="Tahoma"/>
          <w:bCs/>
          <w:spacing w:val="-2"/>
          <w:sz w:val="22"/>
          <w:szCs w:val="22"/>
        </w:rPr>
      </w:pPr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El taller se enmarca en la octava edición del programa INFEDA, impulsado por FEDA como nodo de la </w:t>
      </w:r>
      <w:hyperlink r:id="rId12" w:history="1">
        <w:r w:rsidRPr="00774BE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Enterprise Europe Network</w:t>
        </w:r>
      </w:hyperlink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con el apoyo de </w:t>
      </w:r>
      <w:hyperlink r:id="rId13" w:history="1">
        <w:r w:rsidRPr="00774BE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CECAM CEOE-CEPYME Castilla-La Mancha</w:t>
        </w:r>
      </w:hyperlink>
      <w:r w:rsidRPr="00774BEE">
        <w:rPr>
          <w:rFonts w:ascii="Tahoma" w:hAnsi="Tahoma" w:cs="Tahoma"/>
          <w:bCs/>
          <w:color w:val="0000FF"/>
          <w:spacing w:val="-2"/>
          <w:sz w:val="22"/>
          <w:szCs w:val="22"/>
        </w:rPr>
        <w:t> </w:t>
      </w:r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y el</w:t>
      </w:r>
      <w:r w:rsidRPr="00774BEE">
        <w:rPr>
          <w:rFonts w:ascii="Tahoma" w:hAnsi="Tahoma" w:cs="Tahoma"/>
          <w:bCs/>
          <w:color w:val="0000FF"/>
          <w:spacing w:val="-2"/>
          <w:sz w:val="22"/>
          <w:szCs w:val="22"/>
        </w:rPr>
        <w:t> </w:t>
      </w:r>
      <w:hyperlink r:id="rId14" w:history="1">
        <w:r w:rsidRPr="00774BE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Instituto de Promoción Exterior de Castilla-La Mancha, IPEX</w:t>
        </w:r>
      </w:hyperlink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y bajo la dirección técnica de </w:t>
      </w:r>
      <w:hyperlink r:id="rId15" w:history="1">
        <w:r w:rsidRPr="00774BE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Asociación de Importadores y Exportadores de Albacete, ADIEX</w:t>
        </w:r>
      </w:hyperlink>
      <w:r w:rsidRPr="00774BEE">
        <w:rPr>
          <w:rStyle w:val="Hipervnculo"/>
          <w:rFonts w:ascii="Tahoma" w:hAnsi="Tahoma" w:cs="Tahoma"/>
          <w:bCs/>
          <w:spacing w:val="-2"/>
          <w:sz w:val="22"/>
          <w:szCs w:val="22"/>
        </w:rPr>
        <w:t>.</w:t>
      </w:r>
    </w:p>
    <w:p w14:paraId="5711CEA2" w14:textId="77777777" w:rsidR="00774BEE" w:rsidRDefault="00774BEE" w:rsidP="00774BEE">
      <w:pPr>
        <w:rPr>
          <w:rStyle w:val="Hipervnculo"/>
          <w:rFonts w:ascii="Tahoma" w:hAnsi="Tahoma" w:cs="Tahoma"/>
          <w:bCs/>
          <w:spacing w:val="-2"/>
          <w:sz w:val="22"/>
          <w:szCs w:val="22"/>
        </w:rPr>
      </w:pPr>
    </w:p>
    <w:p w14:paraId="30FE58BF" w14:textId="77777777" w:rsidR="00774BEE" w:rsidRDefault="00774BEE" w:rsidP="00774BEE">
      <w:pPr>
        <w:rPr>
          <w:rStyle w:val="Hipervnculo"/>
          <w:rFonts w:ascii="Tahoma" w:hAnsi="Tahoma" w:cs="Tahoma"/>
          <w:bCs/>
          <w:spacing w:val="-2"/>
          <w:sz w:val="22"/>
          <w:szCs w:val="22"/>
        </w:rPr>
      </w:pPr>
    </w:p>
    <w:p w14:paraId="061E22E3" w14:textId="77777777" w:rsidR="00774BEE" w:rsidRDefault="00774BEE" w:rsidP="00774BEE">
      <w:pPr>
        <w:rPr>
          <w:rStyle w:val="Hipervnculo"/>
          <w:rFonts w:ascii="Tahoma" w:hAnsi="Tahoma" w:cs="Tahoma"/>
          <w:bCs/>
          <w:spacing w:val="-2"/>
          <w:sz w:val="22"/>
          <w:szCs w:val="22"/>
        </w:rPr>
      </w:pPr>
    </w:p>
    <w:p w14:paraId="546F63B9" w14:textId="77777777" w:rsidR="00774BEE" w:rsidRDefault="00774BEE" w:rsidP="00774BEE">
      <w:pPr>
        <w:rPr>
          <w:rStyle w:val="Hipervnculo"/>
          <w:rFonts w:ascii="Tahoma" w:hAnsi="Tahoma" w:cs="Tahoma"/>
          <w:bCs/>
          <w:spacing w:val="-2"/>
          <w:sz w:val="22"/>
          <w:szCs w:val="22"/>
        </w:rPr>
      </w:pPr>
    </w:p>
    <w:p w14:paraId="646BB18B" w14:textId="77777777" w:rsidR="00774BEE" w:rsidRDefault="00774BEE" w:rsidP="00774BEE">
      <w:pPr>
        <w:rPr>
          <w:rStyle w:val="Hipervnculo"/>
          <w:rFonts w:ascii="Tahoma" w:hAnsi="Tahoma" w:cs="Tahoma"/>
          <w:bCs/>
          <w:spacing w:val="-2"/>
          <w:sz w:val="22"/>
          <w:szCs w:val="22"/>
        </w:rPr>
      </w:pPr>
    </w:p>
    <w:p w14:paraId="6315DBC7" w14:textId="77777777" w:rsidR="00774BEE" w:rsidRDefault="00774BEE" w:rsidP="00774BEE">
      <w:pPr>
        <w:rPr>
          <w:rStyle w:val="Hipervnculo"/>
          <w:rFonts w:ascii="Tahoma" w:hAnsi="Tahoma" w:cs="Tahoma"/>
          <w:bCs/>
          <w:spacing w:val="-2"/>
          <w:sz w:val="22"/>
          <w:szCs w:val="22"/>
        </w:rPr>
      </w:pPr>
    </w:p>
    <w:p w14:paraId="24B6FF96" w14:textId="77777777" w:rsidR="00774BEE" w:rsidRPr="00774BEE" w:rsidRDefault="00774BEE" w:rsidP="00774BE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3D0C211E" w14:textId="77777777" w:rsidR="00774BEE" w:rsidRDefault="00774BEE" w:rsidP="00774BE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Cabe destacar la implicación de entidades financieras en este programa, entre ellas </w:t>
      </w:r>
      <w:hyperlink r:id="rId16" w:history="1">
        <w:r w:rsidRPr="00774BE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CaixaBank</w:t>
        </w:r>
      </w:hyperlink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, cuya colaboración resulta clave para el desarrollo de iniciativas que fomentan la internacionalización y la mejora de la competitividad empresarial. CaixaBank como cada año, continúa con su compromiso con el tejido empresarial de la provincia, apoyando acciones formativas que contribuyen a la innovación y al crecimiento de las empresas en mercados internacionales.</w:t>
      </w:r>
    </w:p>
    <w:p w14:paraId="5EC689B2" w14:textId="77777777" w:rsidR="00774BEE" w:rsidRPr="00774BEE" w:rsidRDefault="00774BEE" w:rsidP="00774BE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155F44BB" w14:textId="77777777" w:rsidR="00774BEE" w:rsidRPr="00774BEE" w:rsidRDefault="00774BEE" w:rsidP="00774BE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774BE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El programa INFEDA 2026 ofrece un año más herramientas prácticas y actualizadas para afrontar los retos del comercio exterior, apostando por la innovación, la digitalización y, en este caso, la creatividad como elementos esenciales para el éxito comercial.</w:t>
      </w:r>
    </w:p>
    <w:p w14:paraId="1D2E7177" w14:textId="77777777" w:rsidR="00AB1816" w:rsidRPr="00774BEE" w:rsidRDefault="00AB1816" w:rsidP="00AB1816">
      <w:pPr>
        <w:pStyle w:val="Textoindependiente3"/>
        <w:rPr>
          <w:rFonts w:ascii="Tahoma" w:hAnsi="Tahoma" w:cs="Tahoma"/>
          <w:sz w:val="22"/>
          <w:szCs w:val="22"/>
        </w:rPr>
      </w:pPr>
    </w:p>
    <w:sectPr w:rsidR="00AB1816" w:rsidRPr="00774BEE" w:rsidSect="00702694">
      <w:headerReference w:type="default" r:id="rId17"/>
      <w:footerReference w:type="even" r:id="rId18"/>
      <w:footerReference w:type="default" r:id="rId19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0743D" w14:textId="77777777" w:rsidR="009E7050" w:rsidRDefault="009E7050">
      <w:r>
        <w:separator/>
      </w:r>
    </w:p>
  </w:endnote>
  <w:endnote w:type="continuationSeparator" w:id="0">
    <w:p w14:paraId="7A52B57F" w14:textId="77777777" w:rsidR="009E7050" w:rsidRDefault="009E7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CED42" w14:textId="77777777" w:rsidR="009E7050" w:rsidRDefault="009E7050">
      <w:r>
        <w:separator/>
      </w:r>
    </w:p>
  </w:footnote>
  <w:footnote w:type="continuationSeparator" w:id="0">
    <w:p w14:paraId="7617400B" w14:textId="77777777" w:rsidR="009E7050" w:rsidRDefault="009E7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241A5A"/>
    <w:multiLevelType w:val="hybridMultilevel"/>
    <w:tmpl w:val="4EFC9F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306DF6"/>
    <w:multiLevelType w:val="multilevel"/>
    <w:tmpl w:val="A48C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3A4E70"/>
    <w:multiLevelType w:val="multilevel"/>
    <w:tmpl w:val="C60C3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9D46C07"/>
    <w:multiLevelType w:val="multilevel"/>
    <w:tmpl w:val="43743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5292633"/>
    <w:multiLevelType w:val="multilevel"/>
    <w:tmpl w:val="7B16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8F41558"/>
    <w:multiLevelType w:val="hybridMultilevel"/>
    <w:tmpl w:val="08ACF774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 w15:restartNumberingAfterBreak="0">
    <w:nsid w:val="393B5664"/>
    <w:multiLevelType w:val="hybridMultilevel"/>
    <w:tmpl w:val="064E35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3470A5"/>
    <w:multiLevelType w:val="hybridMultilevel"/>
    <w:tmpl w:val="5290AEF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BE0490A"/>
    <w:multiLevelType w:val="hybridMultilevel"/>
    <w:tmpl w:val="AB80C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C95674"/>
    <w:multiLevelType w:val="hybridMultilevel"/>
    <w:tmpl w:val="ADB821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F348B7"/>
    <w:multiLevelType w:val="hybridMultilevel"/>
    <w:tmpl w:val="B560D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62671D"/>
    <w:multiLevelType w:val="hybridMultilevel"/>
    <w:tmpl w:val="1DACC5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EB190A"/>
    <w:multiLevelType w:val="hybridMultilevel"/>
    <w:tmpl w:val="A70053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E55283"/>
    <w:multiLevelType w:val="hybridMultilevel"/>
    <w:tmpl w:val="882ECB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09250B"/>
    <w:multiLevelType w:val="multilevel"/>
    <w:tmpl w:val="B01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EB0CD5"/>
    <w:multiLevelType w:val="hybridMultilevel"/>
    <w:tmpl w:val="E0EC49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836A51"/>
    <w:multiLevelType w:val="multilevel"/>
    <w:tmpl w:val="CC3E1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7" w15:restartNumberingAfterBreak="0">
    <w:nsid w:val="778D413A"/>
    <w:multiLevelType w:val="hybridMultilevel"/>
    <w:tmpl w:val="236A1BD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8" w15:restartNumberingAfterBreak="0">
    <w:nsid w:val="7FBD4E3B"/>
    <w:multiLevelType w:val="multilevel"/>
    <w:tmpl w:val="C71E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2307145">
    <w:abstractNumId w:val="26"/>
  </w:num>
  <w:num w:numId="2" w16cid:durableId="437407688">
    <w:abstractNumId w:val="7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120489553">
    <w:abstractNumId w:val="24"/>
  </w:num>
  <w:num w:numId="7" w16cid:durableId="1926962102">
    <w:abstractNumId w:val="15"/>
  </w:num>
  <w:num w:numId="8" w16cid:durableId="72899282">
    <w:abstractNumId w:val="6"/>
  </w:num>
  <w:num w:numId="9" w16cid:durableId="659119048">
    <w:abstractNumId w:val="19"/>
  </w:num>
  <w:num w:numId="10" w16cid:durableId="815953539">
    <w:abstractNumId w:val="18"/>
  </w:num>
  <w:num w:numId="11" w16cid:durableId="551236868">
    <w:abstractNumId w:val="25"/>
  </w:num>
  <w:num w:numId="12" w16cid:durableId="1093670130">
    <w:abstractNumId w:val="11"/>
  </w:num>
  <w:num w:numId="13" w16cid:durableId="769813144">
    <w:abstractNumId w:val="13"/>
  </w:num>
  <w:num w:numId="14" w16cid:durableId="312762647">
    <w:abstractNumId w:val="9"/>
  </w:num>
  <w:num w:numId="15" w16cid:durableId="282611829">
    <w:abstractNumId w:val="28"/>
  </w:num>
  <w:num w:numId="16" w16cid:durableId="1149633476">
    <w:abstractNumId w:val="23"/>
  </w:num>
  <w:num w:numId="17" w16cid:durableId="841118452">
    <w:abstractNumId w:val="14"/>
  </w:num>
  <w:num w:numId="18" w16cid:durableId="141389452">
    <w:abstractNumId w:val="22"/>
  </w:num>
  <w:num w:numId="19" w16cid:durableId="1548571133">
    <w:abstractNumId w:val="8"/>
  </w:num>
  <w:num w:numId="20" w16cid:durableId="1792625720">
    <w:abstractNumId w:val="17"/>
  </w:num>
  <w:num w:numId="21" w16cid:durableId="1085760528">
    <w:abstractNumId w:val="10"/>
  </w:num>
  <w:num w:numId="22" w16cid:durableId="1280139623">
    <w:abstractNumId w:val="12"/>
  </w:num>
  <w:num w:numId="23" w16cid:durableId="930040883">
    <w:abstractNumId w:val="27"/>
  </w:num>
  <w:num w:numId="24" w16cid:durableId="513082369">
    <w:abstractNumId w:val="20"/>
  </w:num>
  <w:num w:numId="25" w16cid:durableId="1508250966">
    <w:abstractNumId w:val="21"/>
  </w:num>
  <w:num w:numId="26" w16cid:durableId="1129469955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406B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369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26FD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0670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B5DAF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3D8E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8FD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272F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08F"/>
    <w:rsid w:val="00491293"/>
    <w:rsid w:val="0049180D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C83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3B2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898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37B8E"/>
    <w:rsid w:val="00737D0A"/>
    <w:rsid w:val="007405C6"/>
    <w:rsid w:val="00740F9F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4BE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2C59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5F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0543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5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07AFA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816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3B1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C21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DED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D7A22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06B1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1C3F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617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cecam.es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een.ec.europa.eu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caixabank.es/empresa/home/empresas_es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nuestro-equipo/40-delegacion-villarrobled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diex.es/es/" TargetMode="External"/><Relationship Id="rId10" Type="http://schemas.openxmlformats.org/officeDocument/2006/relationships/hyperlink" Target="https://www.feda.es/in-feda-2026/innovacion-en-las-ventas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feda.es/in-feda-2026" TargetMode="External"/><Relationship Id="rId14" Type="http://schemas.openxmlformats.org/officeDocument/2006/relationships/hyperlink" Target="https://ipex.es/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553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3591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3</cp:revision>
  <cp:lastPrinted>2024-11-15T09:28:00Z</cp:lastPrinted>
  <dcterms:created xsi:type="dcterms:W3CDTF">2026-03-18T12:23:00Z</dcterms:created>
  <dcterms:modified xsi:type="dcterms:W3CDTF">2026-03-18T12:36:00Z</dcterms:modified>
</cp:coreProperties>
</file>