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FA542" w14:textId="58D3E525" w:rsidR="00EA1801" w:rsidRDefault="00EA1801" w:rsidP="00A10560">
      <w:pPr>
        <w:suppressAutoHyphens/>
        <w:ind w:right="-142" w:hanging="284"/>
        <w:jc w:val="right"/>
        <w:rPr>
          <w:rFonts w:ascii="Tahoma" w:hAnsi="Tahoma" w:cs="Tahoma"/>
          <w:bCs/>
          <w:sz w:val="22"/>
          <w:szCs w:val="22"/>
        </w:rPr>
      </w:pPr>
    </w:p>
    <w:p w14:paraId="5C4EFFE4" w14:textId="77777777" w:rsidR="0049180D" w:rsidRDefault="0049180D" w:rsidP="008E2EFC">
      <w:pPr>
        <w:jc w:val="right"/>
        <w:rPr>
          <w:rFonts w:ascii="Tahoma" w:hAnsi="Tahoma" w:cs="Tahoma"/>
          <w:bCs/>
          <w:sz w:val="22"/>
          <w:szCs w:val="22"/>
        </w:rPr>
      </w:pPr>
    </w:p>
    <w:p w14:paraId="4B8A3990" w14:textId="6F3FEE7C" w:rsidR="008E2EFC" w:rsidRDefault="008E2EFC" w:rsidP="008E2EFC">
      <w:pPr>
        <w:jc w:val="right"/>
        <w:rPr>
          <w:rFonts w:ascii="Tahoma" w:hAnsi="Tahoma" w:cs="Tahoma"/>
          <w:bCs/>
          <w:sz w:val="22"/>
          <w:szCs w:val="22"/>
        </w:rPr>
      </w:pPr>
      <w:r>
        <w:rPr>
          <w:rFonts w:ascii="Tahoma" w:hAnsi="Tahoma" w:cs="Tahoma"/>
          <w:bCs/>
          <w:sz w:val="22"/>
          <w:szCs w:val="22"/>
        </w:rPr>
        <w:t xml:space="preserve">Albacete, </w:t>
      </w:r>
      <w:r w:rsidR="00843D8B">
        <w:rPr>
          <w:rFonts w:ascii="Tahoma" w:hAnsi="Tahoma" w:cs="Tahoma"/>
          <w:bCs/>
          <w:sz w:val="22"/>
          <w:szCs w:val="22"/>
        </w:rPr>
        <w:t>2</w:t>
      </w:r>
      <w:r w:rsidR="000D28A6">
        <w:rPr>
          <w:rFonts w:ascii="Tahoma" w:hAnsi="Tahoma" w:cs="Tahoma"/>
          <w:bCs/>
          <w:sz w:val="22"/>
          <w:szCs w:val="22"/>
        </w:rPr>
        <w:t>8</w:t>
      </w:r>
      <w:r w:rsidR="00AB1816">
        <w:rPr>
          <w:rFonts w:ascii="Tahoma" w:hAnsi="Tahoma" w:cs="Tahoma"/>
          <w:bCs/>
          <w:sz w:val="22"/>
          <w:szCs w:val="22"/>
        </w:rPr>
        <w:t xml:space="preserve"> de </w:t>
      </w:r>
      <w:r w:rsidR="00354C2A">
        <w:rPr>
          <w:rFonts w:ascii="Tahoma" w:hAnsi="Tahoma" w:cs="Tahoma"/>
          <w:bCs/>
          <w:sz w:val="22"/>
          <w:szCs w:val="22"/>
        </w:rPr>
        <w:t>abril</w:t>
      </w:r>
      <w:r>
        <w:rPr>
          <w:rFonts w:ascii="Tahoma" w:hAnsi="Tahoma" w:cs="Tahoma"/>
          <w:bCs/>
          <w:sz w:val="22"/>
          <w:szCs w:val="22"/>
        </w:rPr>
        <w:t xml:space="preserve"> de 2026</w:t>
      </w:r>
    </w:p>
    <w:p w14:paraId="6708DA85" w14:textId="77777777" w:rsidR="000D28A6" w:rsidRDefault="000D28A6" w:rsidP="008E2EFC">
      <w:pPr>
        <w:jc w:val="right"/>
        <w:rPr>
          <w:rFonts w:ascii="Tahoma" w:hAnsi="Tahoma" w:cs="Tahoma"/>
          <w:bCs/>
          <w:sz w:val="22"/>
          <w:szCs w:val="22"/>
        </w:rPr>
      </w:pPr>
    </w:p>
    <w:p w14:paraId="5598EDDC" w14:textId="77777777" w:rsidR="000D28A6" w:rsidRPr="00F021B0" w:rsidRDefault="000D28A6" w:rsidP="000D28A6">
      <w:pPr>
        <w:spacing w:after="240"/>
        <w:ind w:left="720"/>
        <w:contextualSpacing/>
        <w:rPr>
          <w:rFonts w:ascii="Tahoma" w:eastAsiaTheme="minorHAnsi" w:hAnsi="Tahoma" w:cs="Tahoma"/>
          <w:b/>
          <w:color w:val="002060"/>
          <w:sz w:val="22"/>
          <w:szCs w:val="22"/>
          <w:lang w:val="es-ES"/>
        </w:rPr>
      </w:pPr>
    </w:p>
    <w:p w14:paraId="6E5BDF78" w14:textId="685D6668" w:rsidR="000D28A6" w:rsidRDefault="000D28A6" w:rsidP="000D28A6">
      <w:pPr>
        <w:jc w:val="center"/>
        <w:rPr>
          <w:rFonts w:ascii="Tahoma" w:eastAsiaTheme="minorHAnsi" w:hAnsi="Tahoma" w:cs="Tahoma"/>
          <w:b/>
          <w:sz w:val="32"/>
          <w:szCs w:val="32"/>
          <w:lang w:val="es-ES"/>
        </w:rPr>
      </w:pPr>
      <w:r w:rsidRPr="000D28A6">
        <w:rPr>
          <w:rFonts w:ascii="Tahoma" w:eastAsiaTheme="minorHAnsi" w:hAnsi="Tahoma" w:cs="Tahoma"/>
          <w:b/>
          <w:sz w:val="32"/>
          <w:szCs w:val="32"/>
          <w:lang w:val="es-ES"/>
        </w:rPr>
        <w:t xml:space="preserve">“Ven </w:t>
      </w:r>
      <w:r>
        <w:rPr>
          <w:rFonts w:ascii="Tahoma" w:eastAsiaTheme="minorHAnsi" w:hAnsi="Tahoma" w:cs="Tahoma"/>
          <w:b/>
          <w:sz w:val="32"/>
          <w:szCs w:val="32"/>
          <w:lang w:val="es-ES"/>
        </w:rPr>
        <w:t>si</w:t>
      </w:r>
      <w:r w:rsidRPr="000D28A6">
        <w:rPr>
          <w:rFonts w:ascii="Tahoma" w:eastAsiaTheme="minorHAnsi" w:hAnsi="Tahoma" w:cs="Tahoma"/>
          <w:b/>
          <w:sz w:val="32"/>
          <w:szCs w:val="32"/>
          <w:lang w:val="es-ES"/>
        </w:rPr>
        <w:t xml:space="preserve">empre </w:t>
      </w:r>
      <w:r>
        <w:rPr>
          <w:rFonts w:ascii="Tahoma" w:eastAsiaTheme="minorHAnsi" w:hAnsi="Tahoma" w:cs="Tahoma"/>
          <w:b/>
          <w:sz w:val="32"/>
          <w:szCs w:val="32"/>
          <w:lang w:val="es-ES"/>
        </w:rPr>
        <w:t>a</w:t>
      </w:r>
      <w:r w:rsidRPr="000D28A6">
        <w:rPr>
          <w:rFonts w:ascii="Tahoma" w:eastAsiaTheme="minorHAnsi" w:hAnsi="Tahoma" w:cs="Tahoma"/>
          <w:b/>
          <w:sz w:val="32"/>
          <w:szCs w:val="32"/>
          <w:lang w:val="es-ES"/>
        </w:rPr>
        <w:t xml:space="preserve"> </w:t>
      </w:r>
      <w:r>
        <w:rPr>
          <w:rFonts w:ascii="Tahoma" w:eastAsiaTheme="minorHAnsi" w:hAnsi="Tahoma" w:cs="Tahoma"/>
          <w:b/>
          <w:sz w:val="32"/>
          <w:szCs w:val="32"/>
          <w:lang w:val="es-ES"/>
        </w:rPr>
        <w:t>c</w:t>
      </w:r>
      <w:r w:rsidRPr="000D28A6">
        <w:rPr>
          <w:rFonts w:ascii="Tahoma" w:eastAsiaTheme="minorHAnsi" w:hAnsi="Tahoma" w:cs="Tahoma"/>
          <w:b/>
          <w:sz w:val="32"/>
          <w:szCs w:val="32"/>
          <w:lang w:val="es-ES"/>
        </w:rPr>
        <w:t>ompra</w:t>
      </w:r>
      <w:r>
        <w:rPr>
          <w:rFonts w:ascii="Tahoma" w:eastAsiaTheme="minorHAnsi" w:hAnsi="Tahoma" w:cs="Tahoma"/>
          <w:b/>
          <w:sz w:val="32"/>
          <w:szCs w:val="32"/>
          <w:lang w:val="es-ES"/>
        </w:rPr>
        <w:t>r</w:t>
      </w:r>
      <w:r w:rsidRPr="000D28A6">
        <w:rPr>
          <w:rFonts w:ascii="Tahoma" w:eastAsiaTheme="minorHAnsi" w:hAnsi="Tahoma" w:cs="Tahoma"/>
          <w:b/>
          <w:sz w:val="32"/>
          <w:szCs w:val="32"/>
          <w:lang w:val="es-ES"/>
        </w:rPr>
        <w:t xml:space="preserve"> </w:t>
      </w:r>
      <w:r>
        <w:rPr>
          <w:rFonts w:ascii="Tahoma" w:eastAsiaTheme="minorHAnsi" w:hAnsi="Tahoma" w:cs="Tahoma"/>
          <w:b/>
          <w:sz w:val="32"/>
          <w:szCs w:val="32"/>
          <w:lang w:val="es-ES"/>
        </w:rPr>
        <w:t>a</w:t>
      </w:r>
      <w:r w:rsidRPr="000D28A6">
        <w:rPr>
          <w:rFonts w:ascii="Tahoma" w:eastAsiaTheme="minorHAnsi" w:hAnsi="Tahoma" w:cs="Tahoma"/>
          <w:b/>
          <w:sz w:val="32"/>
          <w:szCs w:val="32"/>
          <w:lang w:val="es-ES"/>
        </w:rPr>
        <w:t xml:space="preserve"> </w:t>
      </w:r>
      <w:r>
        <w:rPr>
          <w:rFonts w:ascii="Tahoma" w:eastAsiaTheme="minorHAnsi" w:hAnsi="Tahoma" w:cs="Tahoma"/>
          <w:b/>
          <w:sz w:val="32"/>
          <w:szCs w:val="32"/>
          <w:lang w:val="es-ES"/>
        </w:rPr>
        <w:t>tu</w:t>
      </w:r>
      <w:r w:rsidRPr="000D28A6">
        <w:rPr>
          <w:rFonts w:ascii="Tahoma" w:eastAsiaTheme="minorHAnsi" w:hAnsi="Tahoma" w:cs="Tahoma"/>
          <w:b/>
          <w:sz w:val="32"/>
          <w:szCs w:val="32"/>
          <w:lang w:val="es-ES"/>
        </w:rPr>
        <w:t xml:space="preserve"> </w:t>
      </w:r>
      <w:r>
        <w:rPr>
          <w:rFonts w:ascii="Tahoma" w:eastAsiaTheme="minorHAnsi" w:hAnsi="Tahoma" w:cs="Tahoma"/>
          <w:b/>
          <w:sz w:val="32"/>
          <w:szCs w:val="32"/>
          <w:lang w:val="es-ES"/>
        </w:rPr>
        <w:t>c</w:t>
      </w:r>
      <w:r w:rsidRPr="000D28A6">
        <w:rPr>
          <w:rFonts w:ascii="Tahoma" w:eastAsiaTheme="minorHAnsi" w:hAnsi="Tahoma" w:cs="Tahoma"/>
          <w:b/>
          <w:sz w:val="32"/>
          <w:szCs w:val="32"/>
          <w:lang w:val="es-ES"/>
        </w:rPr>
        <w:t>omercio</w:t>
      </w:r>
      <w:r>
        <w:rPr>
          <w:rFonts w:ascii="Tahoma" w:eastAsiaTheme="minorHAnsi" w:hAnsi="Tahoma" w:cs="Tahoma"/>
          <w:b/>
          <w:sz w:val="32"/>
          <w:szCs w:val="32"/>
          <w:lang w:val="es-ES"/>
        </w:rPr>
        <w:t>”, la campaña de FECOM con Diputación y Globalcaja para las compras de esta primavera</w:t>
      </w:r>
    </w:p>
    <w:p w14:paraId="7E2D41C3" w14:textId="77777777" w:rsidR="000D28A6" w:rsidRDefault="000D28A6" w:rsidP="008E2EFC">
      <w:pPr>
        <w:jc w:val="right"/>
        <w:rPr>
          <w:rFonts w:ascii="Tahoma" w:hAnsi="Tahoma" w:cs="Tahoma"/>
          <w:bCs/>
          <w:sz w:val="22"/>
          <w:szCs w:val="22"/>
        </w:rPr>
      </w:pPr>
    </w:p>
    <w:p w14:paraId="72433C3A" w14:textId="77777777" w:rsidR="000D28A6" w:rsidRDefault="000D28A6" w:rsidP="000D28A6">
      <w:pPr>
        <w:jc w:val="center"/>
        <w:rPr>
          <w:rFonts w:ascii="Tahoma" w:eastAsiaTheme="minorHAnsi" w:hAnsi="Tahoma" w:cs="Tahoma"/>
          <w:b/>
          <w:sz w:val="32"/>
          <w:szCs w:val="32"/>
          <w:lang w:val="es-ES"/>
        </w:rPr>
      </w:pPr>
    </w:p>
    <w:p w14:paraId="186A79AE" w14:textId="25DF2E25" w:rsidR="000D28A6" w:rsidRDefault="000D28A6" w:rsidP="000D28A6">
      <w:pPr>
        <w:pStyle w:val="Prrafodelista"/>
        <w:numPr>
          <w:ilvl w:val="0"/>
          <w:numId w:val="47"/>
        </w:numPr>
        <w:spacing w:line="240" w:lineRule="auto"/>
        <w:contextualSpacing/>
        <w:jc w:val="center"/>
        <w:rPr>
          <w:rFonts w:ascii="Tahoma" w:eastAsiaTheme="minorHAnsi" w:hAnsi="Tahoma" w:cs="Tahoma"/>
          <w:b/>
          <w:szCs w:val="24"/>
        </w:rPr>
      </w:pPr>
      <w:r>
        <w:rPr>
          <w:rFonts w:ascii="Tahoma" w:eastAsiaTheme="minorHAnsi" w:hAnsi="Tahoma" w:cs="Tahoma"/>
          <w:b/>
          <w:szCs w:val="24"/>
        </w:rPr>
        <w:t>Participan cerca de 200 comercios de Albacete, La Roda, Villarrobledo Caudete</w:t>
      </w:r>
      <w:r w:rsidR="00DD568F">
        <w:rPr>
          <w:rFonts w:ascii="Tahoma" w:eastAsiaTheme="minorHAnsi" w:hAnsi="Tahoma" w:cs="Tahoma"/>
          <w:b/>
          <w:szCs w:val="24"/>
        </w:rPr>
        <w:t>,</w:t>
      </w:r>
      <w:r>
        <w:rPr>
          <w:rFonts w:ascii="Tahoma" w:eastAsiaTheme="minorHAnsi" w:hAnsi="Tahoma" w:cs="Tahoma"/>
          <w:b/>
          <w:szCs w:val="24"/>
        </w:rPr>
        <w:t xml:space="preserve"> Hellín, </w:t>
      </w:r>
      <w:r w:rsidR="00DD568F">
        <w:rPr>
          <w:rFonts w:ascii="Tahoma" w:eastAsiaTheme="minorHAnsi" w:hAnsi="Tahoma" w:cs="Tahoma"/>
          <w:b/>
          <w:szCs w:val="24"/>
        </w:rPr>
        <w:t xml:space="preserve">Villamalea y Madrigueras, con compras entre el 23 </w:t>
      </w:r>
      <w:r>
        <w:rPr>
          <w:rFonts w:ascii="Tahoma" w:eastAsiaTheme="minorHAnsi" w:hAnsi="Tahoma" w:cs="Tahoma"/>
          <w:b/>
          <w:szCs w:val="24"/>
        </w:rPr>
        <w:t xml:space="preserve">abril y el </w:t>
      </w:r>
      <w:r w:rsidR="00DD568F">
        <w:rPr>
          <w:rFonts w:ascii="Tahoma" w:eastAsiaTheme="minorHAnsi" w:hAnsi="Tahoma" w:cs="Tahoma"/>
          <w:b/>
          <w:szCs w:val="24"/>
        </w:rPr>
        <w:t>19</w:t>
      </w:r>
      <w:r>
        <w:rPr>
          <w:rFonts w:ascii="Tahoma" w:eastAsiaTheme="minorHAnsi" w:hAnsi="Tahoma" w:cs="Tahoma"/>
          <w:b/>
          <w:szCs w:val="24"/>
        </w:rPr>
        <w:t xml:space="preserve"> de mayo</w:t>
      </w:r>
    </w:p>
    <w:p w14:paraId="47CABE62" w14:textId="77777777" w:rsidR="000D28A6" w:rsidRDefault="000D28A6" w:rsidP="000D28A6">
      <w:pPr>
        <w:pStyle w:val="Prrafodelista"/>
        <w:spacing w:line="240" w:lineRule="auto"/>
        <w:contextualSpacing/>
        <w:rPr>
          <w:rFonts w:ascii="Tahoma" w:eastAsiaTheme="minorHAnsi" w:hAnsi="Tahoma" w:cs="Tahoma"/>
          <w:b/>
          <w:szCs w:val="24"/>
        </w:rPr>
      </w:pPr>
    </w:p>
    <w:p w14:paraId="47F69BF4" w14:textId="77777777" w:rsidR="000D28A6" w:rsidRDefault="000D28A6" w:rsidP="000D28A6">
      <w:pPr>
        <w:pStyle w:val="Prrafodelista"/>
        <w:numPr>
          <w:ilvl w:val="0"/>
          <w:numId w:val="47"/>
        </w:numPr>
        <w:spacing w:line="240" w:lineRule="auto"/>
        <w:contextualSpacing/>
        <w:jc w:val="center"/>
        <w:rPr>
          <w:rFonts w:ascii="Tahoma" w:eastAsiaTheme="minorHAnsi" w:hAnsi="Tahoma" w:cs="Tahoma"/>
          <w:b/>
          <w:szCs w:val="24"/>
        </w:rPr>
      </w:pPr>
      <w:r>
        <w:rPr>
          <w:rFonts w:ascii="Tahoma" w:eastAsiaTheme="minorHAnsi" w:hAnsi="Tahoma" w:cs="Tahoma"/>
          <w:b/>
          <w:szCs w:val="24"/>
        </w:rPr>
        <w:t>La campaña quiere hacer pedagogía sobre donde hay que comprar, en una apuesta clara por el comercio de proximidad</w:t>
      </w:r>
    </w:p>
    <w:p w14:paraId="5AC9BE20" w14:textId="77777777" w:rsidR="000D28A6" w:rsidRDefault="000D28A6" w:rsidP="000D28A6">
      <w:pPr>
        <w:contextualSpacing/>
        <w:jc w:val="center"/>
        <w:rPr>
          <w:rFonts w:ascii="Tahoma" w:eastAsiaTheme="minorHAnsi" w:hAnsi="Tahoma" w:cs="Tahoma"/>
          <w:b/>
          <w:szCs w:val="24"/>
        </w:rPr>
      </w:pPr>
    </w:p>
    <w:p w14:paraId="088FAD57" w14:textId="13D2EC1D" w:rsidR="000D28A6" w:rsidRDefault="000D28A6" w:rsidP="000D28A6">
      <w:pPr>
        <w:rPr>
          <w:rFonts w:ascii="Tahoma" w:eastAsiaTheme="minorHAnsi" w:hAnsi="Tahoma" w:cs="Tahoma"/>
          <w:sz w:val="22"/>
          <w:szCs w:val="22"/>
        </w:rPr>
      </w:pPr>
      <w:hyperlink r:id="rId8" w:history="1">
        <w:r>
          <w:rPr>
            <w:rStyle w:val="Hipervnculo"/>
            <w:rFonts w:ascii="Tahoma" w:eastAsiaTheme="minorHAnsi" w:hAnsi="Tahoma" w:cs="Tahoma"/>
            <w:sz w:val="22"/>
            <w:szCs w:val="22"/>
          </w:rPr>
          <w:t>FECOM</w:t>
        </w:r>
      </w:hyperlink>
      <w:r>
        <w:rPr>
          <w:rFonts w:ascii="Tahoma" w:eastAsiaTheme="minorHAnsi" w:hAnsi="Tahoma" w:cs="Tahoma"/>
          <w:sz w:val="22"/>
          <w:szCs w:val="22"/>
        </w:rPr>
        <w:t xml:space="preserve"> ha presentado esta mañana la nueva campaña promocional del comercio local, con el slogan </w:t>
      </w:r>
      <w:r>
        <w:rPr>
          <w:rFonts w:ascii="Tahoma" w:eastAsiaTheme="minorHAnsi" w:hAnsi="Tahoma" w:cs="Tahoma"/>
          <w:b/>
          <w:sz w:val="22"/>
          <w:szCs w:val="22"/>
        </w:rPr>
        <w:t>“</w:t>
      </w:r>
      <w:r w:rsidR="00DD568F" w:rsidRPr="00DD568F">
        <w:rPr>
          <w:rFonts w:ascii="Tahoma" w:eastAsiaTheme="minorHAnsi" w:hAnsi="Tahoma" w:cs="Tahoma"/>
          <w:b/>
          <w:sz w:val="22"/>
          <w:szCs w:val="22"/>
          <w:lang w:val="es-ES"/>
        </w:rPr>
        <w:t>Ven siempre a comprar a tu comercio</w:t>
      </w:r>
      <w:r w:rsidRPr="00DD568F">
        <w:rPr>
          <w:rFonts w:ascii="Tahoma" w:eastAsiaTheme="minorHAnsi" w:hAnsi="Tahoma" w:cs="Tahoma"/>
          <w:b/>
          <w:sz w:val="22"/>
          <w:szCs w:val="22"/>
        </w:rPr>
        <w:t>”,</w:t>
      </w:r>
      <w:r>
        <w:rPr>
          <w:rFonts w:ascii="Tahoma" w:eastAsiaTheme="minorHAnsi" w:hAnsi="Tahoma" w:cs="Tahoma"/>
          <w:b/>
          <w:sz w:val="22"/>
          <w:szCs w:val="22"/>
        </w:rPr>
        <w:t xml:space="preserve"> </w:t>
      </w:r>
      <w:r>
        <w:rPr>
          <w:rFonts w:ascii="Tahoma" w:eastAsiaTheme="minorHAnsi" w:hAnsi="Tahoma" w:cs="Tahoma"/>
          <w:bCs/>
          <w:sz w:val="22"/>
          <w:szCs w:val="22"/>
        </w:rPr>
        <w:t>para así dar continuidad a la promoción que ya se desarrolló en 2023</w:t>
      </w:r>
      <w:r w:rsidR="00DD568F">
        <w:rPr>
          <w:rFonts w:ascii="Tahoma" w:eastAsiaTheme="minorHAnsi" w:hAnsi="Tahoma" w:cs="Tahoma"/>
          <w:bCs/>
          <w:sz w:val="22"/>
          <w:szCs w:val="22"/>
        </w:rPr>
        <w:t>,</w:t>
      </w:r>
      <w:r>
        <w:rPr>
          <w:rFonts w:ascii="Tahoma" w:eastAsiaTheme="minorHAnsi" w:hAnsi="Tahoma" w:cs="Tahoma"/>
          <w:bCs/>
          <w:sz w:val="22"/>
          <w:szCs w:val="22"/>
        </w:rPr>
        <w:t xml:space="preserve"> 2024</w:t>
      </w:r>
      <w:r w:rsidR="00DD568F">
        <w:rPr>
          <w:rFonts w:ascii="Tahoma" w:eastAsiaTheme="minorHAnsi" w:hAnsi="Tahoma" w:cs="Tahoma"/>
          <w:bCs/>
          <w:sz w:val="22"/>
          <w:szCs w:val="22"/>
        </w:rPr>
        <w:t xml:space="preserve"> y 2025</w:t>
      </w:r>
      <w:r>
        <w:rPr>
          <w:rFonts w:ascii="Tahoma" w:eastAsiaTheme="minorHAnsi" w:hAnsi="Tahoma" w:cs="Tahoma"/>
          <w:bCs/>
          <w:sz w:val="22"/>
          <w:szCs w:val="22"/>
        </w:rPr>
        <w:t xml:space="preserve">. </w:t>
      </w:r>
      <w:r>
        <w:rPr>
          <w:rFonts w:ascii="Tahoma" w:eastAsiaTheme="minorHAnsi" w:hAnsi="Tahoma" w:cs="Tahoma"/>
          <w:sz w:val="22"/>
          <w:szCs w:val="22"/>
        </w:rPr>
        <w:t>En este caso no sólo para Albacete capital, sino también para los establecimientos asociados en La Roda, Villarrobledo, Hellín, Caudete, Villamalea y Madrigueras.</w:t>
      </w:r>
    </w:p>
    <w:p w14:paraId="0AF9A2AC" w14:textId="77777777" w:rsidR="000D28A6" w:rsidRDefault="000D28A6" w:rsidP="000D28A6">
      <w:pPr>
        <w:rPr>
          <w:rFonts w:ascii="Tahoma" w:eastAsiaTheme="minorHAnsi" w:hAnsi="Tahoma" w:cs="Tahoma"/>
          <w:sz w:val="22"/>
          <w:szCs w:val="22"/>
        </w:rPr>
      </w:pPr>
    </w:p>
    <w:p w14:paraId="25E25F93" w14:textId="551A4A0B" w:rsidR="000D28A6" w:rsidRDefault="000D28A6" w:rsidP="000D28A6">
      <w:pPr>
        <w:spacing w:after="240"/>
        <w:rPr>
          <w:rFonts w:ascii="Tahoma" w:eastAsiaTheme="minorHAnsi" w:hAnsi="Tahoma" w:cs="Tahoma"/>
          <w:sz w:val="22"/>
          <w:szCs w:val="22"/>
          <w:lang w:val="es-ES"/>
        </w:rPr>
      </w:pPr>
      <w:r>
        <w:rPr>
          <w:rFonts w:ascii="Tahoma" w:eastAsiaTheme="minorHAnsi" w:hAnsi="Tahoma" w:cs="Tahoma"/>
          <w:sz w:val="22"/>
          <w:szCs w:val="22"/>
          <w:lang w:val="es-ES"/>
        </w:rPr>
        <w:t xml:space="preserve">En esta ocasión, una vez más, </w:t>
      </w:r>
      <w:hyperlink r:id="rId9" w:history="1">
        <w:r>
          <w:rPr>
            <w:rStyle w:val="Hipervnculo"/>
            <w:rFonts w:ascii="Tahoma" w:eastAsiaTheme="minorHAnsi" w:hAnsi="Tahoma" w:cs="Tahoma"/>
            <w:sz w:val="22"/>
            <w:szCs w:val="22"/>
            <w:lang w:val="es-ES"/>
          </w:rPr>
          <w:t>Globalcaja</w:t>
        </w:r>
      </w:hyperlink>
      <w:r>
        <w:rPr>
          <w:rFonts w:ascii="Tahoma" w:eastAsiaTheme="minorHAnsi" w:hAnsi="Tahoma" w:cs="Tahoma"/>
          <w:sz w:val="22"/>
          <w:szCs w:val="22"/>
          <w:lang w:val="es-ES"/>
        </w:rPr>
        <w:t xml:space="preserve"> se han puesto al lado del comercio local de nuestra provincia, apoyando todas las iniciativas que desde </w:t>
      </w:r>
      <w:hyperlink r:id="rId10" w:history="1">
        <w:r w:rsidRPr="000814CE">
          <w:rPr>
            <w:rStyle w:val="Hipervnculo"/>
            <w:rFonts w:ascii="Tahoma" w:eastAsiaTheme="minorHAnsi" w:hAnsi="Tahoma" w:cs="Tahoma"/>
            <w:sz w:val="22"/>
            <w:szCs w:val="22"/>
            <w:lang w:val="es-ES"/>
          </w:rPr>
          <w:t>FECOM</w:t>
        </w:r>
      </w:hyperlink>
      <w:r>
        <w:rPr>
          <w:rFonts w:ascii="Tahoma" w:eastAsiaTheme="minorHAnsi" w:hAnsi="Tahoma" w:cs="Tahoma"/>
          <w:sz w:val="22"/>
          <w:szCs w:val="22"/>
          <w:lang w:val="es-ES"/>
        </w:rPr>
        <w:t xml:space="preserve"> y </w:t>
      </w:r>
      <w:hyperlink r:id="rId11" w:history="1">
        <w:r>
          <w:rPr>
            <w:rStyle w:val="Hipervnculo"/>
            <w:rFonts w:ascii="Tahoma" w:eastAsiaTheme="minorHAnsi" w:hAnsi="Tahoma" w:cs="Tahoma"/>
            <w:sz w:val="22"/>
            <w:szCs w:val="22"/>
            <w:lang w:val="es-ES"/>
          </w:rPr>
          <w:t>FEDA</w:t>
        </w:r>
      </w:hyperlink>
      <w:r>
        <w:rPr>
          <w:rFonts w:ascii="Tahoma" w:eastAsiaTheme="minorHAnsi" w:hAnsi="Tahoma" w:cs="Tahoma"/>
          <w:sz w:val="22"/>
          <w:szCs w:val="22"/>
          <w:lang w:val="es-ES"/>
        </w:rPr>
        <w:t xml:space="preserve"> se realizan para fomentar el consumo en la provincia. Y nuevamente, la campaña cuenta con la </w:t>
      </w:r>
      <w:hyperlink r:id="rId12" w:history="1">
        <w:r>
          <w:rPr>
            <w:rStyle w:val="Hipervnculo"/>
            <w:rFonts w:ascii="Tahoma" w:eastAsiaTheme="minorHAnsi" w:hAnsi="Tahoma" w:cs="Tahoma"/>
            <w:sz w:val="22"/>
            <w:szCs w:val="22"/>
            <w:lang w:val="es-ES"/>
          </w:rPr>
          <w:t>Diputación Provincial de Albacete</w:t>
        </w:r>
      </w:hyperlink>
      <w:r>
        <w:rPr>
          <w:rFonts w:ascii="Tahoma" w:eastAsiaTheme="minorHAnsi" w:hAnsi="Tahoma" w:cs="Tahoma"/>
          <w:sz w:val="22"/>
          <w:szCs w:val="22"/>
          <w:lang w:val="es-ES"/>
        </w:rPr>
        <w:t>, apoyando al comercio local y de proximidad.</w:t>
      </w:r>
    </w:p>
    <w:p w14:paraId="787961FE" w14:textId="7BA31F3A" w:rsidR="000D28A6" w:rsidRDefault="000D28A6" w:rsidP="000D28A6">
      <w:pPr>
        <w:spacing w:after="240"/>
        <w:rPr>
          <w:rFonts w:ascii="Tahoma" w:eastAsiaTheme="minorHAnsi" w:hAnsi="Tahoma" w:cs="Tahoma"/>
          <w:sz w:val="22"/>
          <w:szCs w:val="22"/>
          <w:lang w:val="es-ES"/>
        </w:rPr>
      </w:pPr>
      <w:r>
        <w:rPr>
          <w:rFonts w:ascii="Tahoma" w:eastAsiaTheme="minorHAnsi" w:hAnsi="Tahoma" w:cs="Tahoma"/>
          <w:sz w:val="22"/>
          <w:szCs w:val="22"/>
          <w:lang w:val="es-ES"/>
        </w:rPr>
        <w:t>La campaña se</w:t>
      </w:r>
      <w:r w:rsidR="00DD568F">
        <w:rPr>
          <w:rFonts w:ascii="Tahoma" w:eastAsiaTheme="minorHAnsi" w:hAnsi="Tahoma" w:cs="Tahoma"/>
          <w:sz w:val="22"/>
          <w:szCs w:val="22"/>
          <w:lang w:val="es-ES"/>
        </w:rPr>
        <w:t xml:space="preserve"> inició el pasado</w:t>
      </w:r>
      <w:r>
        <w:rPr>
          <w:rFonts w:ascii="Tahoma" w:eastAsiaTheme="minorHAnsi" w:hAnsi="Tahoma" w:cs="Tahoma"/>
          <w:sz w:val="22"/>
          <w:szCs w:val="22"/>
          <w:lang w:val="es-ES"/>
        </w:rPr>
        <w:t xml:space="preserve"> día 25 de abril</w:t>
      </w:r>
      <w:r w:rsidR="00DD568F">
        <w:rPr>
          <w:rFonts w:ascii="Tahoma" w:eastAsiaTheme="minorHAnsi" w:hAnsi="Tahoma" w:cs="Tahoma"/>
          <w:sz w:val="22"/>
          <w:szCs w:val="22"/>
          <w:lang w:val="es-ES"/>
        </w:rPr>
        <w:t xml:space="preserve"> y llega a las compras hasta el día 19</w:t>
      </w:r>
      <w:r>
        <w:rPr>
          <w:rFonts w:ascii="Tahoma" w:eastAsiaTheme="minorHAnsi" w:hAnsi="Tahoma" w:cs="Tahoma"/>
          <w:sz w:val="22"/>
          <w:szCs w:val="22"/>
          <w:lang w:val="es-ES"/>
        </w:rPr>
        <w:t xml:space="preserve"> mayo. En la campaña se sortean </w:t>
      </w:r>
      <w:r w:rsidR="00DD568F">
        <w:rPr>
          <w:rFonts w:ascii="Tahoma" w:eastAsiaTheme="minorHAnsi" w:hAnsi="Tahoma" w:cs="Tahoma"/>
          <w:sz w:val="22"/>
          <w:szCs w:val="22"/>
          <w:lang w:val="es-ES"/>
        </w:rPr>
        <w:t xml:space="preserve">3.300 </w:t>
      </w:r>
      <w:r>
        <w:rPr>
          <w:rFonts w:ascii="Tahoma" w:eastAsiaTheme="minorHAnsi" w:hAnsi="Tahoma" w:cs="Tahoma"/>
          <w:sz w:val="22"/>
          <w:szCs w:val="22"/>
          <w:lang w:val="es-ES"/>
        </w:rPr>
        <w:t>euros en vales canjeables</w:t>
      </w:r>
      <w:r w:rsidR="00DD568F">
        <w:rPr>
          <w:rFonts w:ascii="Tahoma" w:eastAsiaTheme="minorHAnsi" w:hAnsi="Tahoma" w:cs="Tahoma"/>
          <w:sz w:val="22"/>
          <w:szCs w:val="22"/>
          <w:lang w:val="es-ES"/>
        </w:rPr>
        <w:t xml:space="preserve"> (110 vales de 30 euros)</w:t>
      </w:r>
      <w:r>
        <w:rPr>
          <w:rFonts w:ascii="Tahoma" w:eastAsiaTheme="minorHAnsi" w:hAnsi="Tahoma" w:cs="Tahoma"/>
          <w:sz w:val="22"/>
          <w:szCs w:val="22"/>
          <w:lang w:val="es-ES"/>
        </w:rPr>
        <w:t>. El cliente debe guardar su ticket de compra realizada entre las fechas de la campaña. Los diferentes sorteos se realizarán en las delegaciones de FEDA el 2</w:t>
      </w:r>
      <w:r w:rsidR="00DD568F">
        <w:rPr>
          <w:rFonts w:ascii="Tahoma" w:eastAsiaTheme="minorHAnsi" w:hAnsi="Tahoma" w:cs="Tahoma"/>
          <w:sz w:val="22"/>
          <w:szCs w:val="22"/>
          <w:lang w:val="es-ES"/>
        </w:rPr>
        <w:t>5</w:t>
      </w:r>
      <w:r>
        <w:rPr>
          <w:rFonts w:ascii="Tahoma" w:eastAsiaTheme="minorHAnsi" w:hAnsi="Tahoma" w:cs="Tahoma"/>
          <w:sz w:val="22"/>
          <w:szCs w:val="22"/>
          <w:lang w:val="es-ES"/>
        </w:rPr>
        <w:t xml:space="preserve"> de mayo (todos estos requisitos e información están recogidos en las </w:t>
      </w:r>
      <w:hyperlink r:id="rId13" w:history="1">
        <w:r w:rsidRPr="00DD568F">
          <w:rPr>
            <w:rStyle w:val="Hipervnculo"/>
            <w:rFonts w:ascii="Tahoma" w:eastAsiaTheme="minorHAnsi" w:hAnsi="Tahoma" w:cs="Tahoma"/>
            <w:sz w:val="22"/>
            <w:szCs w:val="22"/>
            <w:lang w:val="es-ES"/>
          </w:rPr>
          <w:t>bases de la campaña</w:t>
        </w:r>
      </w:hyperlink>
      <w:r>
        <w:rPr>
          <w:rFonts w:ascii="Tahoma" w:eastAsiaTheme="minorHAnsi" w:hAnsi="Tahoma" w:cs="Tahoma"/>
          <w:sz w:val="22"/>
          <w:szCs w:val="22"/>
          <w:lang w:val="es-ES"/>
        </w:rPr>
        <w:t>). En la campaña participarán cerca de 200 establecimientos, atendiendo a las inscripciones que ya ha recibido FECOM.</w:t>
      </w:r>
    </w:p>
    <w:p w14:paraId="63B13413" w14:textId="43DB56A0" w:rsidR="000D28A6" w:rsidRDefault="000D28A6" w:rsidP="000D28A6">
      <w:pPr>
        <w:spacing w:after="240"/>
        <w:rPr>
          <w:rFonts w:ascii="Tahoma" w:eastAsiaTheme="minorHAnsi" w:hAnsi="Tahoma" w:cs="Tahoma"/>
          <w:sz w:val="22"/>
          <w:szCs w:val="22"/>
          <w:lang w:val="es-ES"/>
        </w:rPr>
      </w:pPr>
      <w:r>
        <w:rPr>
          <w:rFonts w:ascii="Tahoma" w:eastAsiaTheme="minorHAnsi" w:hAnsi="Tahoma" w:cs="Tahoma"/>
          <w:sz w:val="22"/>
          <w:szCs w:val="22"/>
          <w:lang w:val="es-ES"/>
        </w:rPr>
        <w:t xml:space="preserve">En la presentación de la campaña ha estado </w:t>
      </w:r>
      <w:r w:rsidR="00DD568F">
        <w:rPr>
          <w:rFonts w:ascii="Tahoma" w:eastAsiaTheme="minorHAnsi" w:hAnsi="Tahoma" w:cs="Tahoma"/>
          <w:sz w:val="22"/>
          <w:szCs w:val="22"/>
          <w:lang w:val="es-ES"/>
        </w:rPr>
        <w:t xml:space="preserve">Jose Lozano y </w:t>
      </w:r>
      <w:r>
        <w:rPr>
          <w:rFonts w:ascii="Tahoma" w:eastAsiaTheme="minorHAnsi" w:hAnsi="Tahoma" w:cs="Tahoma"/>
          <w:sz w:val="22"/>
          <w:szCs w:val="22"/>
          <w:lang w:val="es-ES"/>
        </w:rPr>
        <w:t xml:space="preserve">Ana Bielsa, </w:t>
      </w:r>
      <w:r w:rsidR="00DD568F">
        <w:rPr>
          <w:rFonts w:ascii="Tahoma" w:eastAsiaTheme="minorHAnsi" w:hAnsi="Tahoma" w:cs="Tahoma"/>
          <w:sz w:val="22"/>
          <w:szCs w:val="22"/>
          <w:lang w:val="es-ES"/>
        </w:rPr>
        <w:t>presidente y secretaria, respectivamente, de</w:t>
      </w:r>
      <w:r>
        <w:rPr>
          <w:rFonts w:ascii="Tahoma" w:eastAsiaTheme="minorHAnsi" w:hAnsi="Tahoma" w:cs="Tahoma"/>
          <w:sz w:val="22"/>
          <w:szCs w:val="22"/>
          <w:lang w:val="es-ES"/>
        </w:rPr>
        <w:t xml:space="preserve"> </w:t>
      </w:r>
      <w:r w:rsidR="00AA6B24">
        <w:rPr>
          <w:rFonts w:ascii="Tahoma" w:eastAsiaTheme="minorHAnsi" w:hAnsi="Tahoma" w:cs="Tahoma"/>
          <w:sz w:val="22"/>
          <w:szCs w:val="22"/>
          <w:lang w:val="es-ES"/>
        </w:rPr>
        <w:t>F</w:t>
      </w:r>
      <w:r>
        <w:rPr>
          <w:rFonts w:ascii="Tahoma" w:eastAsiaTheme="minorHAnsi" w:hAnsi="Tahoma" w:cs="Tahoma"/>
          <w:sz w:val="22"/>
          <w:szCs w:val="22"/>
          <w:lang w:val="es-ES"/>
        </w:rPr>
        <w:t>ECOM, acompañados de María Gómez, responsable Medios de Pago de Globalcaja</w:t>
      </w:r>
      <w:r w:rsidR="00AA6B24">
        <w:rPr>
          <w:rFonts w:ascii="Tahoma" w:eastAsiaTheme="minorHAnsi" w:hAnsi="Tahoma" w:cs="Tahoma"/>
          <w:sz w:val="22"/>
          <w:szCs w:val="22"/>
          <w:lang w:val="es-ES"/>
        </w:rPr>
        <w:t xml:space="preserve">, </w:t>
      </w:r>
      <w:r>
        <w:rPr>
          <w:rFonts w:ascii="Tahoma" w:eastAsiaTheme="minorHAnsi" w:hAnsi="Tahoma" w:cs="Tahoma"/>
          <w:sz w:val="22"/>
          <w:szCs w:val="22"/>
          <w:lang w:val="es-ES"/>
        </w:rPr>
        <w:t xml:space="preserve">y </w:t>
      </w:r>
      <w:r w:rsidR="00DD568F">
        <w:rPr>
          <w:rFonts w:ascii="Tahoma" w:eastAsiaTheme="minorHAnsi" w:hAnsi="Tahoma" w:cs="Tahoma"/>
          <w:sz w:val="22"/>
          <w:szCs w:val="22"/>
          <w:lang w:val="es-ES"/>
        </w:rPr>
        <w:t>el</w:t>
      </w:r>
      <w:r>
        <w:rPr>
          <w:rFonts w:ascii="Tahoma" w:eastAsiaTheme="minorHAnsi" w:hAnsi="Tahoma" w:cs="Tahoma"/>
          <w:sz w:val="22"/>
          <w:szCs w:val="22"/>
          <w:lang w:val="es-ES"/>
        </w:rPr>
        <w:t xml:space="preserve"> diputad</w:t>
      </w:r>
      <w:r w:rsidR="00DD568F">
        <w:rPr>
          <w:rFonts w:ascii="Tahoma" w:eastAsiaTheme="minorHAnsi" w:hAnsi="Tahoma" w:cs="Tahoma"/>
          <w:sz w:val="22"/>
          <w:szCs w:val="22"/>
          <w:lang w:val="es-ES"/>
        </w:rPr>
        <w:t>o</w:t>
      </w:r>
      <w:r>
        <w:rPr>
          <w:rFonts w:ascii="Tahoma" w:eastAsiaTheme="minorHAnsi" w:hAnsi="Tahoma" w:cs="Tahoma"/>
          <w:sz w:val="22"/>
          <w:szCs w:val="22"/>
          <w:lang w:val="es-ES"/>
        </w:rPr>
        <w:t xml:space="preserve"> provincial</w:t>
      </w:r>
      <w:r w:rsidR="00DD568F">
        <w:rPr>
          <w:rFonts w:ascii="Tahoma" w:eastAsiaTheme="minorHAnsi" w:hAnsi="Tahoma" w:cs="Tahoma"/>
          <w:sz w:val="22"/>
          <w:szCs w:val="22"/>
          <w:lang w:val="es-ES"/>
        </w:rPr>
        <w:t xml:space="preserve"> José González. </w:t>
      </w:r>
    </w:p>
    <w:p w14:paraId="148AC7E2" w14:textId="4095174C" w:rsidR="00B23E7A" w:rsidRDefault="000D28A6" w:rsidP="00B23E7A">
      <w:pPr>
        <w:spacing w:after="240"/>
      </w:pPr>
      <w:r>
        <w:rPr>
          <w:rFonts w:ascii="Tahoma" w:eastAsiaTheme="minorHAnsi" w:hAnsi="Tahoma" w:cs="Tahoma"/>
          <w:sz w:val="22"/>
          <w:szCs w:val="22"/>
          <w:lang w:val="es-ES"/>
        </w:rPr>
        <w:t>Los representantes de FECOM han invitado a fomentar las compras en el comercio de proximidad, poniendo de manifiesto que el comercio d</w:t>
      </w:r>
      <w:r w:rsidR="00DD568F">
        <w:rPr>
          <w:rFonts w:ascii="Tahoma" w:eastAsiaTheme="minorHAnsi" w:hAnsi="Tahoma" w:cs="Tahoma"/>
          <w:sz w:val="22"/>
          <w:szCs w:val="22"/>
          <w:lang w:val="es-ES"/>
        </w:rPr>
        <w:t>a</w:t>
      </w:r>
      <w:r>
        <w:rPr>
          <w:rFonts w:ascii="Tahoma" w:eastAsiaTheme="minorHAnsi" w:hAnsi="Tahoma" w:cs="Tahoma"/>
          <w:sz w:val="22"/>
          <w:szCs w:val="22"/>
          <w:lang w:val="es-ES"/>
        </w:rPr>
        <w:t xml:space="preserve"> vida a las calles de nuestros municipios</w:t>
      </w:r>
      <w:r w:rsidR="00DD568F">
        <w:rPr>
          <w:rFonts w:ascii="Tahoma" w:eastAsiaTheme="minorHAnsi" w:hAnsi="Tahoma" w:cs="Tahoma"/>
          <w:sz w:val="22"/>
          <w:szCs w:val="22"/>
          <w:lang w:val="es-ES"/>
        </w:rPr>
        <w:t>, por eso “</w:t>
      </w:r>
      <w:r w:rsidRPr="000B6C73">
        <w:rPr>
          <w:rFonts w:ascii="Tahoma" w:hAnsi="Tahoma" w:cs="Tahoma"/>
          <w:sz w:val="22"/>
          <w:szCs w:val="22"/>
        </w:rPr>
        <w:t>realizamos campañas como la que presentamos hoy para premiar y agradecer a los consumidores que apuestan en sus compras por el pequeño comercio de nuestra provincia</w:t>
      </w:r>
      <w:r>
        <w:rPr>
          <w:rFonts w:ascii="Tahoma" w:hAnsi="Tahoma" w:cs="Tahoma"/>
          <w:sz w:val="22"/>
          <w:szCs w:val="22"/>
        </w:rPr>
        <w:t>”</w:t>
      </w:r>
      <w:r w:rsidR="00DD568F">
        <w:rPr>
          <w:rFonts w:ascii="Tahoma" w:hAnsi="Tahoma" w:cs="Tahoma"/>
          <w:sz w:val="22"/>
          <w:szCs w:val="22"/>
        </w:rPr>
        <w:t>, ha dicho el presidente de FECOM</w:t>
      </w:r>
      <w:r w:rsidR="00B23E7A">
        <w:rPr>
          <w:rFonts w:ascii="Tahoma" w:hAnsi="Tahoma" w:cs="Tahoma"/>
          <w:sz w:val="22"/>
          <w:szCs w:val="22"/>
        </w:rPr>
        <w:t xml:space="preserve">, quien ha </w:t>
      </w:r>
      <w:r w:rsidR="00B23E7A" w:rsidRPr="00B23E7A">
        <w:rPr>
          <w:rFonts w:ascii="Tahoma" w:hAnsi="Tahoma" w:cs="Tahoma"/>
          <w:sz w:val="22"/>
          <w:szCs w:val="22"/>
        </w:rPr>
        <w:t>incidido en este punto en la importancia del asociacionismo en el sector para tener más fuerza y llevar a cabo acciones fuerte se promoción</w:t>
      </w:r>
      <w:r w:rsidR="00B23E7A">
        <w:t xml:space="preserve">. </w:t>
      </w:r>
    </w:p>
    <w:p w14:paraId="7A974CE0" w14:textId="77777777" w:rsidR="00B23E7A" w:rsidRDefault="00B23E7A" w:rsidP="00B23E7A">
      <w:pPr>
        <w:spacing w:after="240"/>
      </w:pPr>
    </w:p>
    <w:p w14:paraId="08FF409B" w14:textId="77777777" w:rsidR="00B23E7A" w:rsidRDefault="00B23E7A" w:rsidP="00B23E7A">
      <w:pPr>
        <w:spacing w:after="240"/>
      </w:pPr>
    </w:p>
    <w:p w14:paraId="69899F3F" w14:textId="77777777" w:rsidR="00B23E7A" w:rsidRDefault="00B23E7A" w:rsidP="00B23E7A">
      <w:pPr>
        <w:spacing w:after="240"/>
        <w:rPr>
          <w:rFonts w:ascii="Tahoma" w:hAnsi="Tahoma" w:cs="Tahoma"/>
          <w:sz w:val="22"/>
          <w:szCs w:val="22"/>
        </w:rPr>
      </w:pPr>
    </w:p>
    <w:p w14:paraId="7F6CCF76" w14:textId="4DBB4232" w:rsidR="009775AF" w:rsidRPr="009775AF" w:rsidRDefault="009775AF" w:rsidP="00B23E7A">
      <w:pPr>
        <w:spacing w:after="240"/>
        <w:rPr>
          <w:rFonts w:ascii="Tahoma" w:hAnsi="Tahoma" w:cs="Tahoma"/>
          <w:b/>
          <w:bCs/>
          <w:sz w:val="22"/>
          <w:szCs w:val="22"/>
        </w:rPr>
      </w:pPr>
      <w:r w:rsidRPr="009775AF">
        <w:rPr>
          <w:rFonts w:ascii="Tahoma" w:hAnsi="Tahoma" w:cs="Tahoma"/>
          <w:b/>
          <w:bCs/>
          <w:sz w:val="22"/>
          <w:szCs w:val="22"/>
        </w:rPr>
        <w:t>Confluyen factores que llevan a la desilusión</w:t>
      </w:r>
    </w:p>
    <w:p w14:paraId="3B29CDF4" w14:textId="7B4E219F" w:rsidR="00B23E7A" w:rsidRPr="00B23E7A" w:rsidRDefault="00B23E7A" w:rsidP="00B23E7A">
      <w:pPr>
        <w:spacing w:after="240"/>
        <w:rPr>
          <w:rFonts w:ascii="Tahoma" w:hAnsi="Tahoma" w:cs="Tahoma"/>
          <w:sz w:val="22"/>
          <w:szCs w:val="22"/>
        </w:rPr>
      </w:pPr>
      <w:r w:rsidRPr="00B23E7A">
        <w:rPr>
          <w:rFonts w:ascii="Tahoma" w:hAnsi="Tahoma" w:cs="Tahoma"/>
          <w:sz w:val="22"/>
          <w:szCs w:val="22"/>
        </w:rPr>
        <w:t xml:space="preserve">Respecto a la situación del comercio local en nuestra ciudad y provincia, José Lozano ha apuntado que es “la </w:t>
      </w:r>
      <w:r w:rsidRPr="009775AF">
        <w:rPr>
          <w:rFonts w:ascii="Tahoma" w:hAnsi="Tahoma" w:cs="Tahoma"/>
          <w:b/>
          <w:bCs/>
          <w:sz w:val="22"/>
          <w:szCs w:val="22"/>
        </w:rPr>
        <w:t>confluencia de muchos factores que llevan a desilusión: falta de digitalización y adaptación, gran carga fiscal, falta relevo generacional, los pocos márgenes llevan a no querer seguir en el negocio, absentismo laboral</w:t>
      </w:r>
      <w:r w:rsidRPr="00B23E7A">
        <w:rPr>
          <w:rFonts w:ascii="Tahoma" w:hAnsi="Tahoma" w:cs="Tahoma"/>
          <w:sz w:val="22"/>
          <w:szCs w:val="22"/>
        </w:rPr>
        <w:t>, etc.”, a lo que Ana Bielsa ha añadido también “la necesaria adaptación del comercio a los nuevos hábitos de consumo y a la digitalización”</w:t>
      </w:r>
      <w:r w:rsidR="00AA6B24">
        <w:rPr>
          <w:rFonts w:ascii="Tahoma" w:hAnsi="Tahoma" w:cs="Tahoma"/>
          <w:sz w:val="22"/>
          <w:szCs w:val="22"/>
        </w:rPr>
        <w:t>.</w:t>
      </w:r>
    </w:p>
    <w:p w14:paraId="741B76DF" w14:textId="3C390E29" w:rsidR="00F021B0" w:rsidRPr="009775AF" w:rsidRDefault="00B23E7A" w:rsidP="00F021B0">
      <w:pPr>
        <w:spacing w:after="240"/>
        <w:rPr>
          <w:rFonts w:ascii="Tahoma" w:eastAsiaTheme="minorHAnsi" w:hAnsi="Tahoma" w:cs="Tahoma"/>
          <w:sz w:val="22"/>
          <w:szCs w:val="22"/>
          <w:lang w:val="es-ES"/>
        </w:rPr>
      </w:pPr>
      <w:r w:rsidRPr="009775AF">
        <w:rPr>
          <w:rFonts w:ascii="Tahoma" w:eastAsiaTheme="minorHAnsi" w:hAnsi="Tahoma" w:cs="Tahoma"/>
          <w:sz w:val="22"/>
          <w:szCs w:val="22"/>
          <w:lang w:val="es-ES"/>
        </w:rPr>
        <w:t>Por todos estos motivos, d</w:t>
      </w:r>
      <w:r w:rsidR="00F021B0" w:rsidRPr="009775AF">
        <w:rPr>
          <w:rFonts w:ascii="Tahoma" w:eastAsiaTheme="minorHAnsi" w:hAnsi="Tahoma" w:cs="Tahoma"/>
          <w:sz w:val="22"/>
          <w:szCs w:val="22"/>
          <w:lang w:val="es-ES"/>
        </w:rPr>
        <w:t xml:space="preserve">esde </w:t>
      </w:r>
      <w:r w:rsidRPr="009775AF">
        <w:rPr>
          <w:rFonts w:ascii="Tahoma" w:eastAsiaTheme="minorHAnsi" w:hAnsi="Tahoma" w:cs="Tahoma"/>
          <w:sz w:val="22"/>
          <w:szCs w:val="22"/>
          <w:lang w:val="es-ES"/>
        </w:rPr>
        <w:t>FECOM se sigue r</w:t>
      </w:r>
      <w:r w:rsidR="00F021B0" w:rsidRPr="009775AF">
        <w:rPr>
          <w:rFonts w:ascii="Tahoma" w:eastAsiaTheme="minorHAnsi" w:hAnsi="Tahoma" w:cs="Tahoma"/>
          <w:sz w:val="22"/>
          <w:szCs w:val="22"/>
          <w:lang w:val="es-ES"/>
        </w:rPr>
        <w:t>eiterando que el comercio minorista es un pilar fundamental en nuestra provincia. Según los últimos datos del Instituto Nacional de Estadística, las ventas del comercio minorista crecen en torno a un 3,7% interanual.</w:t>
      </w:r>
    </w:p>
    <w:p w14:paraId="5CAC3582" w14:textId="509447D4" w:rsidR="00F021B0" w:rsidRPr="009775AF" w:rsidRDefault="00F021B0" w:rsidP="00F021B0">
      <w:pPr>
        <w:spacing w:after="240"/>
        <w:rPr>
          <w:rFonts w:ascii="Tahoma" w:eastAsiaTheme="minorHAnsi" w:hAnsi="Tahoma" w:cs="Tahoma"/>
          <w:sz w:val="22"/>
          <w:szCs w:val="22"/>
          <w:lang w:val="es-ES"/>
        </w:rPr>
      </w:pPr>
      <w:r w:rsidRPr="009775AF">
        <w:rPr>
          <w:rFonts w:ascii="Tahoma" w:eastAsiaTheme="minorHAnsi" w:hAnsi="Tahoma" w:cs="Tahoma"/>
          <w:sz w:val="22"/>
          <w:szCs w:val="22"/>
          <w:lang w:val="es-ES"/>
        </w:rPr>
        <w:t xml:space="preserve">Es un dato positivo, pero ese crecimiento no se traduce necesariamente en una mejora real para muchos negocios. </w:t>
      </w:r>
      <w:r w:rsidR="00B23E7A" w:rsidRPr="009775AF">
        <w:rPr>
          <w:rFonts w:ascii="Tahoma" w:eastAsiaTheme="minorHAnsi" w:hAnsi="Tahoma" w:cs="Tahoma"/>
          <w:sz w:val="22"/>
          <w:szCs w:val="22"/>
          <w:lang w:val="es-ES"/>
        </w:rPr>
        <w:t xml:space="preserve">“Los gastos hacen que </w:t>
      </w:r>
      <w:r w:rsidRPr="009775AF">
        <w:rPr>
          <w:rFonts w:ascii="Tahoma" w:eastAsiaTheme="minorHAnsi" w:hAnsi="Tahoma" w:cs="Tahoma"/>
          <w:sz w:val="22"/>
          <w:szCs w:val="22"/>
          <w:lang w:val="es-ES"/>
        </w:rPr>
        <w:t>nuestros márgenes sean cada vez más ajustados y que la capacidad de inversión sea muy limitada</w:t>
      </w:r>
      <w:r w:rsidR="00B23E7A" w:rsidRPr="009775AF">
        <w:rPr>
          <w:rFonts w:ascii="Tahoma" w:eastAsiaTheme="minorHAnsi" w:hAnsi="Tahoma" w:cs="Tahoma"/>
          <w:sz w:val="22"/>
          <w:szCs w:val="22"/>
          <w:lang w:val="es-ES"/>
        </w:rPr>
        <w:t>”.</w:t>
      </w:r>
    </w:p>
    <w:p w14:paraId="558D96AA" w14:textId="1E04FDCE" w:rsidR="00F021B0" w:rsidRPr="009775AF" w:rsidRDefault="00AA6B24" w:rsidP="00F021B0">
      <w:pPr>
        <w:spacing w:after="240"/>
        <w:rPr>
          <w:rFonts w:ascii="Tahoma" w:eastAsiaTheme="minorHAnsi" w:hAnsi="Tahoma" w:cs="Tahoma"/>
          <w:sz w:val="22"/>
          <w:szCs w:val="22"/>
          <w:lang w:val="es-ES"/>
        </w:rPr>
      </w:pPr>
      <w:r w:rsidRPr="009775AF">
        <w:rPr>
          <w:rFonts w:ascii="Tahoma" w:eastAsiaTheme="minorHAnsi" w:hAnsi="Tahoma" w:cs="Tahoma"/>
          <w:sz w:val="22"/>
          <w:szCs w:val="22"/>
          <w:lang w:val="es-ES"/>
        </w:rPr>
        <w:t>“</w:t>
      </w:r>
      <w:r w:rsidR="00F021B0" w:rsidRPr="009775AF">
        <w:rPr>
          <w:rFonts w:ascii="Tahoma" w:eastAsiaTheme="minorHAnsi" w:hAnsi="Tahoma" w:cs="Tahoma"/>
          <w:sz w:val="22"/>
          <w:szCs w:val="22"/>
          <w:lang w:val="es-ES"/>
        </w:rPr>
        <w:t>Como venimos señalando de forma habitual</w:t>
      </w:r>
      <w:r w:rsidRPr="009775AF">
        <w:rPr>
          <w:rFonts w:ascii="Tahoma" w:eastAsiaTheme="minorHAnsi" w:hAnsi="Tahoma" w:cs="Tahoma"/>
          <w:sz w:val="22"/>
          <w:szCs w:val="22"/>
          <w:lang w:val="es-ES"/>
        </w:rPr>
        <w:t xml:space="preserve"> – ha dicho Lozano- </w:t>
      </w:r>
      <w:r w:rsidR="00F021B0" w:rsidRPr="009775AF">
        <w:rPr>
          <w:rFonts w:ascii="Tahoma" w:eastAsiaTheme="minorHAnsi" w:hAnsi="Tahoma" w:cs="Tahoma"/>
          <w:sz w:val="22"/>
          <w:szCs w:val="22"/>
          <w:lang w:val="es-ES"/>
        </w:rPr>
        <w:t>el consumidor cada vez compra más a través de canales digitales. A pesar de ello, el comercio minorista, sigue demostrando una enorme capacidad de adaptación y, sobre todo, de supervivencia. Seguimos apostando por la cercanía, el trato directo y por formar parte activa de la vida económica y social de nuestros barrios</w:t>
      </w:r>
      <w:r w:rsidRPr="009775AF">
        <w:rPr>
          <w:rFonts w:ascii="Tahoma" w:eastAsiaTheme="minorHAnsi" w:hAnsi="Tahoma" w:cs="Tahoma"/>
          <w:sz w:val="22"/>
          <w:szCs w:val="22"/>
          <w:lang w:val="es-ES"/>
        </w:rPr>
        <w:t>”</w:t>
      </w:r>
      <w:r w:rsidR="00F021B0" w:rsidRPr="009775AF">
        <w:rPr>
          <w:rFonts w:ascii="Tahoma" w:eastAsiaTheme="minorHAnsi" w:hAnsi="Tahoma" w:cs="Tahoma"/>
          <w:sz w:val="22"/>
          <w:szCs w:val="22"/>
          <w:lang w:val="es-ES"/>
        </w:rPr>
        <w:t>.</w:t>
      </w:r>
    </w:p>
    <w:p w14:paraId="33D9DAD0" w14:textId="0DCB1CD0" w:rsidR="00F021B0" w:rsidRPr="009775AF" w:rsidRDefault="00AA6B24" w:rsidP="00F021B0">
      <w:pPr>
        <w:spacing w:after="240"/>
        <w:rPr>
          <w:rFonts w:ascii="Tahoma" w:eastAsiaTheme="minorHAnsi" w:hAnsi="Tahoma" w:cs="Tahoma"/>
          <w:sz w:val="22"/>
          <w:szCs w:val="22"/>
          <w:lang w:val="es-ES"/>
        </w:rPr>
      </w:pPr>
      <w:r w:rsidRPr="009775AF">
        <w:rPr>
          <w:rFonts w:ascii="Tahoma" w:eastAsiaTheme="minorHAnsi" w:hAnsi="Tahoma" w:cs="Tahoma"/>
          <w:sz w:val="22"/>
          <w:szCs w:val="22"/>
          <w:lang w:val="es-ES"/>
        </w:rPr>
        <w:t xml:space="preserve">Para FECOM, se hace necesario </w:t>
      </w:r>
      <w:r w:rsidR="00F021B0" w:rsidRPr="009775AF">
        <w:rPr>
          <w:rFonts w:ascii="Tahoma" w:eastAsiaTheme="minorHAnsi" w:hAnsi="Tahoma" w:cs="Tahoma"/>
          <w:sz w:val="22"/>
          <w:szCs w:val="22"/>
          <w:lang w:val="es-ES"/>
        </w:rPr>
        <w:t>poner en valor el papel del comercio y avanzar en medidas que permitan garantizar su viabilidad en un entorno en transformación. No se trata solo de mantener negocios abiertos, sino de preservar un modelo de ciudad más equilibrado, dinámico y cercano.</w:t>
      </w:r>
    </w:p>
    <w:p w14:paraId="47AC3C59" w14:textId="77777777" w:rsidR="00F021B0" w:rsidRPr="009775AF" w:rsidRDefault="00F021B0" w:rsidP="00F021B0">
      <w:pPr>
        <w:spacing w:after="240"/>
        <w:rPr>
          <w:rFonts w:ascii="Tahoma" w:eastAsiaTheme="minorHAnsi" w:hAnsi="Tahoma" w:cs="Tahoma"/>
          <w:sz w:val="22"/>
          <w:szCs w:val="22"/>
          <w:lang w:val="es-ES"/>
        </w:rPr>
      </w:pPr>
      <w:r w:rsidRPr="009775AF">
        <w:rPr>
          <w:rFonts w:ascii="Tahoma" w:eastAsiaTheme="minorHAnsi" w:hAnsi="Tahoma" w:cs="Tahoma"/>
          <w:sz w:val="22"/>
          <w:szCs w:val="22"/>
          <w:lang w:val="es-ES"/>
        </w:rPr>
        <w:t>En este sentido, la realidad es clara: el comercio no está pidiendo trato de favor, está pidiendo poder seguir levantando la persiana cada día. Muchos negocios están al límite, con unos alquileres que no dejan de subir, una presión fiscal creciente y serias dificultades para acceder a financiación.</w:t>
      </w:r>
    </w:p>
    <w:p w14:paraId="3593F38E" w14:textId="77777777" w:rsidR="00F021B0" w:rsidRPr="009775AF" w:rsidRDefault="00F021B0" w:rsidP="00F021B0">
      <w:pPr>
        <w:spacing w:after="240"/>
        <w:rPr>
          <w:rFonts w:ascii="Tahoma" w:eastAsiaTheme="minorHAnsi" w:hAnsi="Tahoma" w:cs="Tahoma"/>
          <w:sz w:val="22"/>
          <w:szCs w:val="22"/>
          <w:lang w:val="es-ES"/>
        </w:rPr>
      </w:pPr>
      <w:r w:rsidRPr="009775AF">
        <w:rPr>
          <w:rFonts w:ascii="Tahoma" w:eastAsiaTheme="minorHAnsi" w:hAnsi="Tahoma" w:cs="Tahoma"/>
          <w:sz w:val="22"/>
          <w:szCs w:val="22"/>
          <w:lang w:val="es-ES"/>
        </w:rPr>
        <w:t>Detrás de cada tienda hay familias, esfuerzo y años de trabajo. Sin embargo, con estos costes fijos tan elevados, cada vez resulta más difícil mantenerse, invertir o simplemente llegar a fin de mes.</w:t>
      </w:r>
    </w:p>
    <w:p w14:paraId="07F36488" w14:textId="5852C6C1" w:rsidR="00F021B0" w:rsidRPr="009775AF" w:rsidRDefault="00F021B0" w:rsidP="00F021B0">
      <w:pPr>
        <w:spacing w:after="240"/>
        <w:rPr>
          <w:rFonts w:ascii="Tahoma" w:eastAsiaTheme="minorHAnsi" w:hAnsi="Tahoma" w:cs="Tahoma"/>
          <w:sz w:val="22"/>
          <w:szCs w:val="22"/>
          <w:lang w:val="es-ES"/>
        </w:rPr>
      </w:pPr>
      <w:r w:rsidRPr="009775AF">
        <w:rPr>
          <w:rFonts w:ascii="Tahoma" w:eastAsiaTheme="minorHAnsi" w:hAnsi="Tahoma" w:cs="Tahoma"/>
          <w:sz w:val="22"/>
          <w:szCs w:val="22"/>
          <w:lang w:val="es-ES"/>
        </w:rPr>
        <w:t xml:space="preserve">Por ello, </w:t>
      </w:r>
      <w:r w:rsidR="00AA6B24" w:rsidRPr="009775AF">
        <w:rPr>
          <w:rFonts w:ascii="Tahoma" w:eastAsiaTheme="minorHAnsi" w:hAnsi="Tahoma" w:cs="Tahoma"/>
          <w:sz w:val="22"/>
          <w:szCs w:val="22"/>
          <w:lang w:val="es-ES"/>
        </w:rPr>
        <w:t>ha apuntado el presidente de FECO</w:t>
      </w:r>
      <w:r w:rsidR="00356A61">
        <w:rPr>
          <w:rFonts w:ascii="Tahoma" w:eastAsiaTheme="minorHAnsi" w:hAnsi="Tahoma" w:cs="Tahoma"/>
          <w:sz w:val="22"/>
          <w:szCs w:val="22"/>
          <w:lang w:val="es-ES"/>
        </w:rPr>
        <w:t>M</w:t>
      </w:r>
      <w:r w:rsidR="00AA6B24" w:rsidRPr="009775AF">
        <w:rPr>
          <w:rFonts w:ascii="Tahoma" w:eastAsiaTheme="minorHAnsi" w:hAnsi="Tahoma" w:cs="Tahoma"/>
          <w:sz w:val="22"/>
          <w:szCs w:val="22"/>
          <w:lang w:val="es-ES"/>
        </w:rPr>
        <w:t>, “</w:t>
      </w:r>
      <w:r w:rsidRPr="009775AF">
        <w:rPr>
          <w:rFonts w:ascii="Tahoma" w:eastAsiaTheme="minorHAnsi" w:hAnsi="Tahoma" w:cs="Tahoma"/>
          <w:sz w:val="22"/>
          <w:szCs w:val="22"/>
          <w:lang w:val="es-ES"/>
        </w:rPr>
        <w:t>consideramos necesario impulsar medidas que se noten de verdad: aliviar la carga fiscal, facilitar el acceso al crédito y poner freno a la escalada de los alquileres comerciales que están expulsando al comercio de nuestros barrios.</w:t>
      </w:r>
    </w:p>
    <w:p w14:paraId="6C0F8124" w14:textId="2C4ADDF5" w:rsidR="00F021B0" w:rsidRPr="009775AF" w:rsidRDefault="00AA6B24" w:rsidP="00F021B0">
      <w:pPr>
        <w:spacing w:after="240"/>
        <w:rPr>
          <w:rFonts w:ascii="Tahoma" w:eastAsiaTheme="minorHAnsi" w:hAnsi="Tahoma" w:cs="Tahoma"/>
          <w:sz w:val="22"/>
          <w:szCs w:val="22"/>
          <w:lang w:val="es-ES"/>
        </w:rPr>
      </w:pPr>
      <w:r w:rsidRPr="009775AF">
        <w:rPr>
          <w:rFonts w:ascii="Tahoma" w:eastAsiaTheme="minorHAnsi" w:hAnsi="Tahoma" w:cs="Tahoma"/>
          <w:sz w:val="22"/>
          <w:szCs w:val="22"/>
          <w:lang w:val="es-ES"/>
        </w:rPr>
        <w:t>“</w:t>
      </w:r>
      <w:r w:rsidR="00F021B0" w:rsidRPr="009775AF">
        <w:rPr>
          <w:rFonts w:ascii="Tahoma" w:eastAsiaTheme="minorHAnsi" w:hAnsi="Tahoma" w:cs="Tahoma"/>
          <w:sz w:val="22"/>
          <w:szCs w:val="22"/>
          <w:lang w:val="es-ES"/>
        </w:rPr>
        <w:t>Por otra parte, desde la Federación de Comercio de Albacete queremos hacer un llamamiento tanto a la ciudadanía como a los propios comerciantes</w:t>
      </w:r>
      <w:r w:rsidRPr="009775AF">
        <w:rPr>
          <w:rFonts w:ascii="Tahoma" w:eastAsiaTheme="minorHAnsi" w:hAnsi="Tahoma" w:cs="Tahoma"/>
          <w:sz w:val="22"/>
          <w:szCs w:val="22"/>
          <w:lang w:val="es-ES"/>
        </w:rPr>
        <w:t xml:space="preserve">: </w:t>
      </w:r>
      <w:r w:rsidR="00F021B0" w:rsidRPr="009775AF">
        <w:rPr>
          <w:rFonts w:ascii="Tahoma" w:eastAsiaTheme="minorHAnsi" w:hAnsi="Tahoma" w:cs="Tahoma"/>
          <w:sz w:val="22"/>
          <w:szCs w:val="22"/>
          <w:lang w:val="es-ES"/>
        </w:rPr>
        <w:t>Comprar en las tiendas de nuestra provincia no es solo una opción de consumo, es una forma de mantener empleo, actividad y vida en nuestros barrios.</w:t>
      </w:r>
      <w:r w:rsidRPr="009775AF">
        <w:rPr>
          <w:rFonts w:ascii="Tahoma" w:eastAsiaTheme="minorHAnsi" w:hAnsi="Tahoma" w:cs="Tahoma"/>
          <w:sz w:val="22"/>
          <w:szCs w:val="22"/>
          <w:lang w:val="es-ES"/>
        </w:rPr>
        <w:t>”</w:t>
      </w:r>
    </w:p>
    <w:p w14:paraId="29DA2330" w14:textId="2113E3DB" w:rsidR="00F021B0" w:rsidRPr="000F5F84" w:rsidRDefault="00AA6B24" w:rsidP="00F021B0">
      <w:pPr>
        <w:spacing w:after="240"/>
        <w:rPr>
          <w:rFonts w:ascii="Tahoma" w:eastAsiaTheme="minorHAnsi" w:hAnsi="Tahoma" w:cs="Tahoma"/>
          <w:sz w:val="22"/>
          <w:szCs w:val="22"/>
          <w:lang w:val="es-ES"/>
        </w:rPr>
      </w:pPr>
      <w:r w:rsidRPr="000F5F84">
        <w:rPr>
          <w:rFonts w:ascii="Tahoma" w:eastAsiaTheme="minorHAnsi" w:hAnsi="Tahoma" w:cs="Tahoma"/>
          <w:sz w:val="22"/>
          <w:szCs w:val="22"/>
          <w:lang w:val="es-ES"/>
        </w:rPr>
        <w:t>Al mismo tiempo, Lozano se ha dirigido a los propios comerciantes, “</w:t>
      </w:r>
      <w:r w:rsidR="00F021B0" w:rsidRPr="000F5F84">
        <w:rPr>
          <w:rFonts w:ascii="Tahoma" w:eastAsiaTheme="minorHAnsi" w:hAnsi="Tahoma" w:cs="Tahoma"/>
          <w:sz w:val="22"/>
          <w:szCs w:val="22"/>
          <w:lang w:val="es-ES"/>
        </w:rPr>
        <w:t>el contexto ha cambiado y eso exige seguir avanzando. Es necesario profesionalizarse, adaptarse a los nuevos hábitos de consumo, especializarse y mejorar de forma constante. La cercanía sigue siendo una fortaleza, pero hoy debe ir acompañada de innovación y calidad</w:t>
      </w:r>
      <w:r w:rsidRPr="000F5F84">
        <w:rPr>
          <w:rFonts w:ascii="Tahoma" w:eastAsiaTheme="minorHAnsi" w:hAnsi="Tahoma" w:cs="Tahoma"/>
          <w:sz w:val="22"/>
          <w:szCs w:val="22"/>
          <w:lang w:val="es-ES"/>
        </w:rPr>
        <w:t>”</w:t>
      </w:r>
    </w:p>
    <w:p w14:paraId="3084AB80" w14:textId="77777777" w:rsidR="00F021B0" w:rsidRPr="000F5F84" w:rsidRDefault="00F021B0" w:rsidP="00F021B0">
      <w:pPr>
        <w:spacing w:after="240"/>
        <w:rPr>
          <w:rFonts w:ascii="Tahoma" w:eastAsiaTheme="minorHAnsi" w:hAnsi="Tahoma" w:cs="Tahoma"/>
          <w:b/>
          <w:bCs/>
          <w:sz w:val="22"/>
          <w:szCs w:val="22"/>
          <w:lang w:val="es-ES"/>
        </w:rPr>
      </w:pPr>
      <w:r w:rsidRPr="000F5F84">
        <w:rPr>
          <w:rFonts w:ascii="Tahoma" w:eastAsiaTheme="minorHAnsi" w:hAnsi="Tahoma" w:cs="Tahoma"/>
          <w:b/>
          <w:bCs/>
          <w:sz w:val="22"/>
          <w:szCs w:val="22"/>
          <w:lang w:val="es-ES"/>
        </w:rPr>
        <w:t>Solo con este triple compromiso, medidas efectivas, clientes que apuestan por lo suyo y comercios que evolucionan, el comercio local podrá seguir siendo fuerte y competitivo.</w:t>
      </w:r>
    </w:p>
    <w:p w14:paraId="6CB416C7" w14:textId="77777777" w:rsidR="00F021B0" w:rsidRPr="000F5F84" w:rsidRDefault="00F021B0" w:rsidP="00F021B0">
      <w:pPr>
        <w:spacing w:after="160" w:line="259" w:lineRule="auto"/>
        <w:rPr>
          <w:rFonts w:ascii="Tahoma" w:eastAsiaTheme="minorHAnsi" w:hAnsi="Tahoma" w:cs="Tahoma"/>
          <w:sz w:val="22"/>
          <w:szCs w:val="22"/>
          <w:lang w:val="es-ES"/>
        </w:rPr>
      </w:pPr>
    </w:p>
    <w:p w14:paraId="5905AA2C" w14:textId="70B47EF1" w:rsidR="00AA6B24" w:rsidRPr="000F5F84" w:rsidRDefault="00AA6B24" w:rsidP="00AA6B24">
      <w:r w:rsidRPr="000F5F84">
        <w:rPr>
          <w:rFonts w:ascii="Tahoma" w:hAnsi="Tahoma" w:cs="Tahoma"/>
          <w:sz w:val="22"/>
          <w:szCs w:val="22"/>
        </w:rPr>
        <w:t xml:space="preserve">Por su parte, </w:t>
      </w:r>
      <w:r w:rsidRPr="000F5F84">
        <w:rPr>
          <w:rFonts w:ascii="Tahoma" w:eastAsiaTheme="minorHAnsi" w:hAnsi="Tahoma" w:cs="Tahoma"/>
          <w:sz w:val="22"/>
          <w:szCs w:val="22"/>
          <w:lang w:val="es-ES"/>
        </w:rPr>
        <w:t>María Gómez, responsable Medios de Pago de Globalcaj</w:t>
      </w:r>
      <w:r w:rsidR="000F5F84" w:rsidRPr="000F5F84">
        <w:rPr>
          <w:rFonts w:ascii="Tahoma" w:eastAsiaTheme="minorHAnsi" w:hAnsi="Tahoma" w:cs="Tahoma"/>
          <w:sz w:val="22"/>
          <w:szCs w:val="22"/>
          <w:lang w:val="es-ES"/>
        </w:rPr>
        <w:t>a ha dicho que su entidad “</w:t>
      </w:r>
      <w:r w:rsidRPr="000F5F84">
        <w:rPr>
          <w:rFonts w:ascii="Tahoma" w:hAnsi="Tahoma" w:cs="Tahoma"/>
          <w:sz w:val="22"/>
          <w:szCs w:val="22"/>
        </w:rPr>
        <w:t>busca la cercanía con el comercio local, forman pa</w:t>
      </w:r>
      <w:r w:rsidR="000F5F84" w:rsidRPr="000F5F84">
        <w:rPr>
          <w:rFonts w:ascii="Tahoma" w:hAnsi="Tahoma" w:cs="Tahoma"/>
          <w:sz w:val="22"/>
          <w:szCs w:val="22"/>
        </w:rPr>
        <w:t>r</w:t>
      </w:r>
      <w:r w:rsidRPr="000F5F84">
        <w:rPr>
          <w:rFonts w:ascii="Tahoma" w:hAnsi="Tahoma" w:cs="Tahoma"/>
          <w:sz w:val="22"/>
          <w:szCs w:val="22"/>
        </w:rPr>
        <w:t>te de nuestras ciudades y pueblos y dan color y alegría. Sector que aporta riqueza</w:t>
      </w:r>
      <w:r w:rsidR="000F5F84" w:rsidRPr="000F5F84">
        <w:rPr>
          <w:rFonts w:ascii="Tahoma" w:hAnsi="Tahoma" w:cs="Tahoma"/>
          <w:sz w:val="22"/>
          <w:szCs w:val="22"/>
        </w:rPr>
        <w:t xml:space="preserve"> y </w:t>
      </w:r>
      <w:r w:rsidRPr="000F5F84">
        <w:rPr>
          <w:rFonts w:ascii="Tahoma" w:hAnsi="Tahoma" w:cs="Tahoma"/>
          <w:sz w:val="22"/>
          <w:szCs w:val="22"/>
        </w:rPr>
        <w:t xml:space="preserve">alegría </w:t>
      </w:r>
      <w:r w:rsidR="000F5F84" w:rsidRPr="000F5F84">
        <w:rPr>
          <w:rFonts w:ascii="Tahoma" w:hAnsi="Tahoma" w:cs="Tahoma"/>
          <w:sz w:val="22"/>
          <w:szCs w:val="22"/>
        </w:rPr>
        <w:t xml:space="preserve">y </w:t>
      </w:r>
      <w:r w:rsidRPr="000F5F84">
        <w:rPr>
          <w:rFonts w:ascii="Tahoma" w:hAnsi="Tahoma" w:cs="Tahoma"/>
          <w:sz w:val="22"/>
          <w:szCs w:val="22"/>
        </w:rPr>
        <w:t>es necesario apoyarlo entre todos</w:t>
      </w:r>
      <w:r w:rsidR="000F5F84" w:rsidRPr="000F5F84">
        <w:rPr>
          <w:rFonts w:ascii="Tahoma" w:hAnsi="Tahoma" w:cs="Tahoma"/>
          <w:sz w:val="22"/>
          <w:szCs w:val="22"/>
        </w:rPr>
        <w:t>”, haciendo un ll</w:t>
      </w:r>
      <w:r w:rsidRPr="000F5F84">
        <w:rPr>
          <w:rFonts w:ascii="Tahoma" w:hAnsi="Tahoma" w:cs="Tahoma"/>
          <w:sz w:val="22"/>
          <w:szCs w:val="22"/>
        </w:rPr>
        <w:t>amamiento al apoyo al comercio</w:t>
      </w:r>
      <w:r w:rsidR="000F5F84" w:rsidRPr="000F5F84">
        <w:rPr>
          <w:rFonts w:ascii="Tahoma" w:hAnsi="Tahoma" w:cs="Tahoma"/>
          <w:sz w:val="22"/>
          <w:szCs w:val="22"/>
        </w:rPr>
        <w:t>, “s</w:t>
      </w:r>
      <w:r w:rsidRPr="000F5F84">
        <w:rPr>
          <w:rFonts w:ascii="Tahoma" w:hAnsi="Tahoma" w:cs="Tahoma"/>
          <w:sz w:val="22"/>
          <w:szCs w:val="22"/>
        </w:rPr>
        <w:t xml:space="preserve">u trato es diferenciación y pone en valor el mensaje de la campaña </w:t>
      </w:r>
      <w:r w:rsidR="000F5F84" w:rsidRPr="000F5F84">
        <w:rPr>
          <w:rFonts w:ascii="Tahoma" w:hAnsi="Tahoma" w:cs="Tahoma"/>
          <w:b/>
          <w:bCs/>
          <w:sz w:val="22"/>
          <w:szCs w:val="22"/>
        </w:rPr>
        <w:t>‘</w:t>
      </w:r>
      <w:r w:rsidRPr="000F5F84">
        <w:rPr>
          <w:rFonts w:ascii="Tahoma" w:hAnsi="Tahoma" w:cs="Tahoma"/>
          <w:b/>
          <w:bCs/>
          <w:sz w:val="22"/>
          <w:szCs w:val="22"/>
        </w:rPr>
        <w:t xml:space="preserve">ven </w:t>
      </w:r>
      <w:r w:rsidR="000F5F84" w:rsidRPr="000F5F84">
        <w:rPr>
          <w:rFonts w:ascii="Tahoma" w:hAnsi="Tahoma" w:cs="Tahoma"/>
          <w:b/>
          <w:bCs/>
          <w:sz w:val="22"/>
          <w:szCs w:val="22"/>
        </w:rPr>
        <w:t xml:space="preserve">siempre </w:t>
      </w:r>
      <w:r w:rsidRPr="000F5F84">
        <w:rPr>
          <w:rFonts w:ascii="Tahoma" w:hAnsi="Tahoma" w:cs="Tahoma"/>
          <w:b/>
          <w:bCs/>
          <w:sz w:val="22"/>
          <w:szCs w:val="22"/>
        </w:rPr>
        <w:t>a comprar a tu comercio</w:t>
      </w:r>
      <w:r w:rsidR="000F5F84" w:rsidRPr="000F5F84">
        <w:rPr>
          <w:rFonts w:ascii="Tahoma" w:hAnsi="Tahoma" w:cs="Tahoma"/>
          <w:b/>
          <w:bCs/>
          <w:sz w:val="22"/>
          <w:szCs w:val="22"/>
        </w:rPr>
        <w:t>’</w:t>
      </w:r>
      <w:r w:rsidRPr="000F5F84">
        <w:rPr>
          <w:rFonts w:ascii="Tahoma" w:hAnsi="Tahoma" w:cs="Tahoma"/>
          <w:sz w:val="22"/>
          <w:szCs w:val="22"/>
        </w:rPr>
        <w:t>”</w:t>
      </w:r>
      <w:r w:rsidR="000F5F84" w:rsidRPr="000F5F84">
        <w:rPr>
          <w:rFonts w:ascii="Tahoma" w:hAnsi="Tahoma" w:cs="Tahoma"/>
          <w:sz w:val="22"/>
          <w:szCs w:val="22"/>
        </w:rPr>
        <w:t>.</w:t>
      </w:r>
    </w:p>
    <w:p w14:paraId="495E40DC" w14:textId="77777777" w:rsidR="00AA6B24" w:rsidRPr="000F5F84" w:rsidRDefault="00AA6B24" w:rsidP="00AA6B24">
      <w:pPr>
        <w:rPr>
          <w:rFonts w:ascii="Tahoma" w:hAnsi="Tahoma" w:cs="Tahoma"/>
          <w:sz w:val="22"/>
          <w:szCs w:val="22"/>
        </w:rPr>
      </w:pPr>
    </w:p>
    <w:p w14:paraId="3A56FD85" w14:textId="0B9B0D3F" w:rsidR="00AA6B24" w:rsidRPr="000F5F84" w:rsidRDefault="000F5F84" w:rsidP="00AA6B24">
      <w:pPr>
        <w:rPr>
          <w:rFonts w:ascii="Tahoma" w:hAnsi="Tahoma" w:cs="Tahoma"/>
          <w:sz w:val="22"/>
          <w:szCs w:val="22"/>
        </w:rPr>
      </w:pPr>
      <w:r w:rsidRPr="000F5F84">
        <w:rPr>
          <w:rFonts w:ascii="Tahoma" w:hAnsi="Tahoma" w:cs="Tahoma"/>
          <w:sz w:val="22"/>
          <w:szCs w:val="22"/>
        </w:rPr>
        <w:t>José González, en representación de la D</w:t>
      </w:r>
      <w:r w:rsidR="00AA6B24" w:rsidRPr="000F5F84">
        <w:rPr>
          <w:rFonts w:ascii="Tahoma" w:hAnsi="Tahoma" w:cs="Tahoma"/>
          <w:sz w:val="22"/>
          <w:szCs w:val="22"/>
        </w:rPr>
        <w:t xml:space="preserve">iputación, </w:t>
      </w:r>
      <w:r w:rsidRPr="000F5F84">
        <w:rPr>
          <w:rFonts w:ascii="Tahoma" w:hAnsi="Tahoma" w:cs="Tahoma"/>
          <w:sz w:val="22"/>
          <w:szCs w:val="22"/>
        </w:rPr>
        <w:t xml:space="preserve">ha hecho hincapié en que la institución provincial </w:t>
      </w:r>
      <w:r w:rsidR="00AA6B24" w:rsidRPr="000F5F84">
        <w:rPr>
          <w:rFonts w:ascii="Tahoma" w:hAnsi="Tahoma" w:cs="Tahoma"/>
          <w:sz w:val="22"/>
          <w:szCs w:val="22"/>
        </w:rPr>
        <w:t xml:space="preserve">participa en esta campaña de forma comprometida, </w:t>
      </w:r>
      <w:r w:rsidRPr="000F5F84">
        <w:rPr>
          <w:rFonts w:ascii="Tahoma" w:hAnsi="Tahoma" w:cs="Tahoma"/>
          <w:sz w:val="22"/>
          <w:szCs w:val="22"/>
        </w:rPr>
        <w:t>“</w:t>
      </w:r>
      <w:r w:rsidR="00AA6B24" w:rsidRPr="000F5F84">
        <w:rPr>
          <w:rFonts w:ascii="Tahoma" w:hAnsi="Tahoma" w:cs="Tahoma"/>
          <w:sz w:val="22"/>
          <w:szCs w:val="22"/>
        </w:rPr>
        <w:t xml:space="preserve">se ha de poner en valor el comercio, </w:t>
      </w:r>
      <w:r w:rsidRPr="000F5F84">
        <w:rPr>
          <w:rFonts w:ascii="Tahoma" w:hAnsi="Tahoma" w:cs="Tahoma"/>
          <w:sz w:val="22"/>
          <w:szCs w:val="22"/>
        </w:rPr>
        <w:t>su pr</w:t>
      </w:r>
      <w:r w:rsidR="00AA6B24" w:rsidRPr="000F5F84">
        <w:rPr>
          <w:rFonts w:ascii="Tahoma" w:hAnsi="Tahoma" w:cs="Tahoma"/>
          <w:sz w:val="22"/>
          <w:szCs w:val="22"/>
        </w:rPr>
        <w:t>oximidad</w:t>
      </w:r>
      <w:r w:rsidRPr="000F5F84">
        <w:rPr>
          <w:rFonts w:ascii="Tahoma" w:hAnsi="Tahoma" w:cs="Tahoma"/>
          <w:sz w:val="22"/>
          <w:szCs w:val="22"/>
        </w:rPr>
        <w:t xml:space="preserve">, hacer </w:t>
      </w:r>
      <w:r w:rsidR="00AA6B24" w:rsidRPr="000F5F84">
        <w:rPr>
          <w:rFonts w:ascii="Tahoma" w:hAnsi="Tahoma" w:cs="Tahoma"/>
          <w:sz w:val="22"/>
          <w:szCs w:val="22"/>
        </w:rPr>
        <w:t>familia, ciuda</w:t>
      </w:r>
      <w:r w:rsidRPr="000F5F84">
        <w:rPr>
          <w:rFonts w:ascii="Tahoma" w:hAnsi="Tahoma" w:cs="Tahoma"/>
          <w:sz w:val="22"/>
          <w:szCs w:val="22"/>
        </w:rPr>
        <w:t xml:space="preserve">d… </w:t>
      </w:r>
      <w:r w:rsidR="00AA6B24" w:rsidRPr="000F5F84">
        <w:rPr>
          <w:rFonts w:ascii="Tahoma" w:hAnsi="Tahoma" w:cs="Tahoma"/>
          <w:sz w:val="22"/>
          <w:szCs w:val="22"/>
        </w:rPr>
        <w:t>el comercio tiene ese matiz de servicio públic</w:t>
      </w:r>
      <w:r w:rsidRPr="000F5F84">
        <w:rPr>
          <w:rFonts w:ascii="Tahoma" w:hAnsi="Tahoma" w:cs="Tahoma"/>
          <w:sz w:val="22"/>
          <w:szCs w:val="22"/>
        </w:rPr>
        <w:t xml:space="preserve">o”. Ha resaltado los objetivos de la campaña que pasan por </w:t>
      </w:r>
      <w:r w:rsidR="00AA6B24" w:rsidRPr="000F5F84">
        <w:rPr>
          <w:rFonts w:ascii="Tahoma" w:hAnsi="Tahoma" w:cs="Tahoma"/>
          <w:sz w:val="22"/>
          <w:szCs w:val="22"/>
        </w:rPr>
        <w:t>premiar y fidelizar al cliente y atraer a nuevos consumidores que prueben el comercio de proximidad</w:t>
      </w:r>
      <w:r w:rsidRPr="000F5F84">
        <w:rPr>
          <w:rFonts w:ascii="Tahoma" w:hAnsi="Tahoma" w:cs="Tahoma"/>
          <w:sz w:val="22"/>
          <w:szCs w:val="22"/>
        </w:rPr>
        <w:t>. Ha terminado recordando el c</w:t>
      </w:r>
      <w:r w:rsidR="00AA6B24" w:rsidRPr="000F5F84">
        <w:rPr>
          <w:rFonts w:ascii="Tahoma" w:hAnsi="Tahoma" w:cs="Tahoma"/>
          <w:sz w:val="22"/>
          <w:szCs w:val="22"/>
        </w:rPr>
        <w:t xml:space="preserve">ompromiso de la </w:t>
      </w:r>
      <w:r w:rsidRPr="000F5F84">
        <w:rPr>
          <w:rFonts w:ascii="Tahoma" w:hAnsi="Tahoma" w:cs="Tahoma"/>
          <w:sz w:val="22"/>
          <w:szCs w:val="22"/>
        </w:rPr>
        <w:t>D</w:t>
      </w:r>
      <w:r w:rsidR="00AA6B24" w:rsidRPr="000F5F84">
        <w:rPr>
          <w:rFonts w:ascii="Tahoma" w:hAnsi="Tahoma" w:cs="Tahoma"/>
          <w:sz w:val="22"/>
          <w:szCs w:val="22"/>
        </w:rPr>
        <w:t>iputación con este tipo de acciones</w:t>
      </w:r>
      <w:r w:rsidRPr="000F5F84">
        <w:rPr>
          <w:rFonts w:ascii="Tahoma" w:hAnsi="Tahoma" w:cs="Tahoma"/>
          <w:sz w:val="22"/>
          <w:szCs w:val="22"/>
        </w:rPr>
        <w:t>, “</w:t>
      </w:r>
      <w:r w:rsidR="00AA6B24" w:rsidRPr="000F5F84">
        <w:rPr>
          <w:rFonts w:ascii="Tahoma" w:hAnsi="Tahoma" w:cs="Tahoma"/>
          <w:sz w:val="22"/>
          <w:szCs w:val="22"/>
        </w:rPr>
        <w:t>todos hemos de sumar esfuerzos para apoyar al comercio</w:t>
      </w:r>
      <w:r w:rsidRPr="000F5F84">
        <w:rPr>
          <w:rFonts w:ascii="Tahoma" w:hAnsi="Tahoma" w:cs="Tahoma"/>
          <w:sz w:val="22"/>
          <w:szCs w:val="22"/>
        </w:rPr>
        <w:t xml:space="preserve"> local”.</w:t>
      </w:r>
    </w:p>
    <w:p w14:paraId="52F4C700" w14:textId="77777777" w:rsidR="00F021B0" w:rsidRDefault="00F021B0" w:rsidP="008E2EFC">
      <w:pPr>
        <w:jc w:val="right"/>
        <w:rPr>
          <w:rFonts w:ascii="Tahoma" w:hAnsi="Tahoma" w:cs="Tahoma"/>
          <w:bCs/>
          <w:sz w:val="22"/>
          <w:szCs w:val="22"/>
        </w:rPr>
      </w:pPr>
    </w:p>
    <w:sectPr w:rsidR="00F021B0" w:rsidSect="00702694">
      <w:headerReference w:type="default" r:id="rId14"/>
      <w:footerReference w:type="even" r:id="rId15"/>
      <w:footerReference w:type="default" r:id="rId16"/>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E6CB4" w14:textId="77777777" w:rsidR="009353D8" w:rsidRDefault="009353D8">
      <w:r>
        <w:separator/>
      </w:r>
    </w:p>
  </w:endnote>
  <w:endnote w:type="continuationSeparator" w:id="0">
    <w:p w14:paraId="79E6C804" w14:textId="77777777" w:rsidR="009353D8" w:rsidRDefault="00935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r w:rsidRPr="009B267A">
                              <w:rPr>
                                <w:rFonts w:cs="Arial"/>
                                <w:color w:val="0000FF"/>
                                <w:sz w:val="20"/>
                                <w:u w:val="single"/>
                                <w:lang w:val="es-ES"/>
                              </w:rPr>
                              <w:t>fb.me/EmpresariosFEDA</w:t>
                            </w:r>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57471" w14:textId="77777777" w:rsidR="009353D8" w:rsidRDefault="009353D8">
      <w:r>
        <w:separator/>
      </w:r>
    </w:p>
  </w:footnote>
  <w:footnote w:type="continuationSeparator" w:id="0">
    <w:p w14:paraId="63CB83AD" w14:textId="77777777" w:rsidR="009353D8" w:rsidRDefault="009353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241A5A"/>
    <w:multiLevelType w:val="hybridMultilevel"/>
    <w:tmpl w:val="4EFC9FA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8" w15:restartNumberingAfterBreak="0">
    <w:nsid w:val="05163AE1"/>
    <w:multiLevelType w:val="hybridMultilevel"/>
    <w:tmpl w:val="2DD808BC"/>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8734404"/>
    <w:multiLevelType w:val="hybridMultilevel"/>
    <w:tmpl w:val="316091F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0CAF3818"/>
    <w:multiLevelType w:val="hybridMultilevel"/>
    <w:tmpl w:val="518860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DD71F43"/>
    <w:multiLevelType w:val="hybridMultilevel"/>
    <w:tmpl w:val="0ADCF38E"/>
    <w:lvl w:ilvl="0" w:tplc="0C0A0001">
      <w:start w:val="1"/>
      <w:numFmt w:val="bullet"/>
      <w:lvlText w:val=""/>
      <w:lvlJc w:val="left"/>
      <w:pPr>
        <w:ind w:left="436" w:hanging="360"/>
      </w:pPr>
      <w:rPr>
        <w:rFonts w:ascii="Symbol" w:hAnsi="Symbol" w:hint="default"/>
      </w:rPr>
    </w:lvl>
    <w:lvl w:ilvl="1" w:tplc="0C0A0003">
      <w:start w:val="1"/>
      <w:numFmt w:val="bullet"/>
      <w:lvlText w:val="o"/>
      <w:lvlJc w:val="left"/>
      <w:pPr>
        <w:ind w:left="1156" w:hanging="360"/>
      </w:pPr>
      <w:rPr>
        <w:rFonts w:ascii="Courier New" w:hAnsi="Courier New" w:cs="Courier New" w:hint="default"/>
      </w:rPr>
    </w:lvl>
    <w:lvl w:ilvl="2" w:tplc="0C0A0005">
      <w:start w:val="1"/>
      <w:numFmt w:val="bullet"/>
      <w:lvlText w:val=""/>
      <w:lvlJc w:val="left"/>
      <w:pPr>
        <w:ind w:left="1876" w:hanging="360"/>
      </w:pPr>
      <w:rPr>
        <w:rFonts w:ascii="Wingdings" w:hAnsi="Wingdings" w:hint="default"/>
      </w:rPr>
    </w:lvl>
    <w:lvl w:ilvl="3" w:tplc="0C0A0001">
      <w:start w:val="1"/>
      <w:numFmt w:val="bullet"/>
      <w:lvlText w:val=""/>
      <w:lvlJc w:val="left"/>
      <w:pPr>
        <w:ind w:left="2596" w:hanging="360"/>
      </w:pPr>
      <w:rPr>
        <w:rFonts w:ascii="Symbol" w:hAnsi="Symbol" w:hint="default"/>
      </w:rPr>
    </w:lvl>
    <w:lvl w:ilvl="4" w:tplc="0C0A0003">
      <w:start w:val="1"/>
      <w:numFmt w:val="bullet"/>
      <w:lvlText w:val="o"/>
      <w:lvlJc w:val="left"/>
      <w:pPr>
        <w:ind w:left="3316" w:hanging="360"/>
      </w:pPr>
      <w:rPr>
        <w:rFonts w:ascii="Courier New" w:hAnsi="Courier New" w:cs="Courier New" w:hint="default"/>
      </w:rPr>
    </w:lvl>
    <w:lvl w:ilvl="5" w:tplc="0C0A0005">
      <w:start w:val="1"/>
      <w:numFmt w:val="bullet"/>
      <w:lvlText w:val=""/>
      <w:lvlJc w:val="left"/>
      <w:pPr>
        <w:ind w:left="4036" w:hanging="360"/>
      </w:pPr>
      <w:rPr>
        <w:rFonts w:ascii="Wingdings" w:hAnsi="Wingdings" w:hint="default"/>
      </w:rPr>
    </w:lvl>
    <w:lvl w:ilvl="6" w:tplc="0C0A0001">
      <w:start w:val="1"/>
      <w:numFmt w:val="bullet"/>
      <w:lvlText w:val=""/>
      <w:lvlJc w:val="left"/>
      <w:pPr>
        <w:ind w:left="4756" w:hanging="360"/>
      </w:pPr>
      <w:rPr>
        <w:rFonts w:ascii="Symbol" w:hAnsi="Symbol" w:hint="default"/>
      </w:rPr>
    </w:lvl>
    <w:lvl w:ilvl="7" w:tplc="0C0A0003">
      <w:start w:val="1"/>
      <w:numFmt w:val="bullet"/>
      <w:lvlText w:val="o"/>
      <w:lvlJc w:val="left"/>
      <w:pPr>
        <w:ind w:left="5476" w:hanging="360"/>
      </w:pPr>
      <w:rPr>
        <w:rFonts w:ascii="Courier New" w:hAnsi="Courier New" w:cs="Courier New" w:hint="default"/>
      </w:rPr>
    </w:lvl>
    <w:lvl w:ilvl="8" w:tplc="0C0A0005">
      <w:start w:val="1"/>
      <w:numFmt w:val="bullet"/>
      <w:lvlText w:val=""/>
      <w:lvlJc w:val="left"/>
      <w:pPr>
        <w:ind w:left="6196" w:hanging="360"/>
      </w:pPr>
      <w:rPr>
        <w:rFonts w:ascii="Wingdings" w:hAnsi="Wingdings" w:hint="default"/>
      </w:rPr>
    </w:lvl>
  </w:abstractNum>
  <w:abstractNum w:abstractNumId="14"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0E306DF6"/>
    <w:multiLevelType w:val="multilevel"/>
    <w:tmpl w:val="A48C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173A4E70"/>
    <w:multiLevelType w:val="multilevel"/>
    <w:tmpl w:val="C60C3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80B15B7"/>
    <w:multiLevelType w:val="hybridMultilevel"/>
    <w:tmpl w:val="86B2F68A"/>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20"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22" w15:restartNumberingAfterBreak="0">
    <w:nsid w:val="29D46C07"/>
    <w:multiLevelType w:val="multilevel"/>
    <w:tmpl w:val="43743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35292633"/>
    <w:multiLevelType w:val="multilevel"/>
    <w:tmpl w:val="7B169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8F41558"/>
    <w:multiLevelType w:val="hybridMultilevel"/>
    <w:tmpl w:val="08ACF774"/>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26" w15:restartNumberingAfterBreak="0">
    <w:nsid w:val="393B5664"/>
    <w:multiLevelType w:val="hybridMultilevel"/>
    <w:tmpl w:val="064E35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B3470A5"/>
    <w:multiLevelType w:val="hybridMultilevel"/>
    <w:tmpl w:val="5290AEF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8" w15:restartNumberingAfterBreak="0">
    <w:nsid w:val="3BE0490A"/>
    <w:multiLevelType w:val="hybridMultilevel"/>
    <w:tmpl w:val="AB80C5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3EC95674"/>
    <w:multiLevelType w:val="hybridMultilevel"/>
    <w:tmpl w:val="ADB821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1F348B7"/>
    <w:multiLevelType w:val="hybridMultilevel"/>
    <w:tmpl w:val="B560DB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262671D"/>
    <w:multiLevelType w:val="hybridMultilevel"/>
    <w:tmpl w:val="1DACC5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5EB190A"/>
    <w:multiLevelType w:val="hybridMultilevel"/>
    <w:tmpl w:val="A70053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4F233EE9"/>
    <w:multiLevelType w:val="hybridMultilevel"/>
    <w:tmpl w:val="7B6428F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52E55283"/>
    <w:multiLevelType w:val="hybridMultilevel"/>
    <w:tmpl w:val="882ECB4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5" w15:restartNumberingAfterBreak="0">
    <w:nsid w:val="56A71829"/>
    <w:multiLevelType w:val="hybridMultilevel"/>
    <w:tmpl w:val="279021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6"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7" w15:restartNumberingAfterBreak="0">
    <w:nsid w:val="5809250B"/>
    <w:multiLevelType w:val="multilevel"/>
    <w:tmpl w:val="B014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AF70D15"/>
    <w:multiLevelType w:val="hybridMultilevel"/>
    <w:tmpl w:val="BA5857A2"/>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39" w15:restartNumberingAfterBreak="0">
    <w:nsid w:val="5BEB0CD5"/>
    <w:multiLevelType w:val="hybridMultilevel"/>
    <w:tmpl w:val="E0EC49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1" w15:restartNumberingAfterBreak="0">
    <w:nsid w:val="6A836A51"/>
    <w:multiLevelType w:val="multilevel"/>
    <w:tmpl w:val="CC3E1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43"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4"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5" w15:restartNumberingAfterBreak="0">
    <w:nsid w:val="73BD7B1A"/>
    <w:multiLevelType w:val="hybridMultilevel"/>
    <w:tmpl w:val="815AC076"/>
    <w:lvl w:ilvl="0" w:tplc="EB888700">
      <w:numFmt w:val="bullet"/>
      <w:lvlText w:val="-"/>
      <w:lvlJc w:val="left"/>
      <w:pPr>
        <w:ind w:left="1800" w:hanging="360"/>
      </w:pPr>
      <w:rPr>
        <w:rFonts w:ascii="Tahoma" w:eastAsiaTheme="minorHAnsi" w:hAnsi="Tahoma" w:cs="Tahoma"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46" w15:restartNumberingAfterBreak="0">
    <w:nsid w:val="778D413A"/>
    <w:multiLevelType w:val="hybridMultilevel"/>
    <w:tmpl w:val="236A1BD8"/>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47" w15:restartNumberingAfterBreak="0">
    <w:nsid w:val="788B3C4D"/>
    <w:multiLevelType w:val="hybridMultilevel"/>
    <w:tmpl w:val="2A8EF2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9" w15:restartNumberingAfterBreak="0">
    <w:nsid w:val="7FBD4E3B"/>
    <w:multiLevelType w:val="multilevel"/>
    <w:tmpl w:val="C71E8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2307145">
    <w:abstractNumId w:val="42"/>
  </w:num>
  <w:num w:numId="2" w16cid:durableId="437407688">
    <w:abstractNumId w:val="7"/>
  </w:num>
  <w:num w:numId="3" w16cid:durableId="516041027">
    <w:abstractNumId w:val="2"/>
  </w:num>
  <w:num w:numId="4" w16cid:durableId="880677111">
    <w:abstractNumId w:val="1"/>
  </w:num>
  <w:num w:numId="5" w16cid:durableId="1096749544">
    <w:abstractNumId w:val="0"/>
  </w:num>
  <w:num w:numId="6" w16cid:durableId="2120489553">
    <w:abstractNumId w:val="39"/>
  </w:num>
  <w:num w:numId="7" w16cid:durableId="1926962102">
    <w:abstractNumId w:val="26"/>
  </w:num>
  <w:num w:numId="8" w16cid:durableId="72899282">
    <w:abstractNumId w:val="6"/>
  </w:num>
  <w:num w:numId="9" w16cid:durableId="659119048">
    <w:abstractNumId w:val="30"/>
  </w:num>
  <w:num w:numId="10" w16cid:durableId="815953539">
    <w:abstractNumId w:val="29"/>
  </w:num>
  <w:num w:numId="11" w16cid:durableId="551236868">
    <w:abstractNumId w:val="41"/>
  </w:num>
  <w:num w:numId="12" w16cid:durableId="1093670130">
    <w:abstractNumId w:val="18"/>
  </w:num>
  <w:num w:numId="13" w16cid:durableId="769813144">
    <w:abstractNumId w:val="24"/>
  </w:num>
  <w:num w:numId="14" w16cid:durableId="312762647">
    <w:abstractNumId w:val="15"/>
  </w:num>
  <w:num w:numId="15" w16cid:durableId="282611829">
    <w:abstractNumId w:val="49"/>
  </w:num>
  <w:num w:numId="16" w16cid:durableId="1149633476">
    <w:abstractNumId w:val="37"/>
  </w:num>
  <w:num w:numId="17" w16cid:durableId="841118452">
    <w:abstractNumId w:val="25"/>
  </w:num>
  <w:num w:numId="18" w16cid:durableId="141389452">
    <w:abstractNumId w:val="34"/>
  </w:num>
  <w:num w:numId="19" w16cid:durableId="1548571133">
    <w:abstractNumId w:val="9"/>
  </w:num>
  <w:num w:numId="20" w16cid:durableId="1792625720">
    <w:abstractNumId w:val="28"/>
  </w:num>
  <w:num w:numId="21" w16cid:durableId="1085760528">
    <w:abstractNumId w:val="16"/>
  </w:num>
  <w:num w:numId="22" w16cid:durableId="1280139623">
    <w:abstractNumId w:val="22"/>
  </w:num>
  <w:num w:numId="23" w16cid:durableId="930040883">
    <w:abstractNumId w:val="46"/>
  </w:num>
  <w:num w:numId="24" w16cid:durableId="513082369">
    <w:abstractNumId w:val="31"/>
  </w:num>
  <w:num w:numId="25" w16cid:durableId="1508250966">
    <w:abstractNumId w:val="32"/>
  </w:num>
  <w:num w:numId="26" w16cid:durableId="1129469955">
    <w:abstractNumId w:val="27"/>
  </w:num>
  <w:num w:numId="27" w16cid:durableId="872155790">
    <w:abstractNumId w:val="10"/>
  </w:num>
  <w:num w:numId="28" w16cid:durableId="1565601364">
    <w:abstractNumId w:val="35"/>
  </w:num>
  <w:num w:numId="29" w16cid:durableId="1532258662">
    <w:abstractNumId w:val="23"/>
  </w:num>
  <w:num w:numId="30" w16cid:durableId="2034962268">
    <w:abstractNumId w:val="21"/>
  </w:num>
  <w:num w:numId="31" w16cid:durableId="232543526">
    <w:abstractNumId w:val="11"/>
  </w:num>
  <w:num w:numId="32" w16cid:durableId="1508978152">
    <w:abstractNumId w:val="48"/>
  </w:num>
  <w:num w:numId="33" w16cid:durableId="486943244">
    <w:abstractNumId w:val="40"/>
  </w:num>
  <w:num w:numId="34" w16cid:durableId="1868135473">
    <w:abstractNumId w:val="14"/>
  </w:num>
  <w:num w:numId="35" w16cid:durableId="24410244">
    <w:abstractNumId w:val="44"/>
  </w:num>
  <w:num w:numId="36" w16cid:durableId="1840657249">
    <w:abstractNumId w:val="43"/>
  </w:num>
  <w:num w:numId="37" w16cid:durableId="174923293">
    <w:abstractNumId w:val="17"/>
  </w:num>
  <w:num w:numId="38" w16cid:durableId="570431539">
    <w:abstractNumId w:val="36"/>
  </w:num>
  <w:num w:numId="39" w16cid:durableId="1233269742">
    <w:abstractNumId w:val="47"/>
  </w:num>
  <w:num w:numId="40" w16cid:durableId="1458642363">
    <w:abstractNumId w:val="33"/>
  </w:num>
  <w:num w:numId="41" w16cid:durableId="465507999">
    <w:abstractNumId w:val="12"/>
  </w:num>
  <w:num w:numId="42" w16cid:durableId="987243713">
    <w:abstractNumId w:val="13"/>
  </w:num>
  <w:num w:numId="43" w16cid:durableId="935555842">
    <w:abstractNumId w:val="38"/>
  </w:num>
  <w:num w:numId="44" w16cid:durableId="380176384">
    <w:abstractNumId w:val="19"/>
  </w:num>
  <w:num w:numId="45" w16cid:durableId="1981883870">
    <w:abstractNumId w:val="8"/>
  </w:num>
  <w:num w:numId="46" w16cid:durableId="1718354898">
    <w:abstractNumId w:val="45"/>
  </w:num>
  <w:num w:numId="47" w16cid:durableId="2058816563">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406B"/>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369"/>
    <w:rsid w:val="000A64BD"/>
    <w:rsid w:val="000A696D"/>
    <w:rsid w:val="000A765F"/>
    <w:rsid w:val="000A7C85"/>
    <w:rsid w:val="000A7DB0"/>
    <w:rsid w:val="000B09AC"/>
    <w:rsid w:val="000B0FAD"/>
    <w:rsid w:val="000B1662"/>
    <w:rsid w:val="000B2202"/>
    <w:rsid w:val="000B312B"/>
    <w:rsid w:val="000B3506"/>
    <w:rsid w:val="000B398A"/>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2699"/>
    <w:rsid w:val="000D28A6"/>
    <w:rsid w:val="000D3511"/>
    <w:rsid w:val="000D4586"/>
    <w:rsid w:val="000D4D85"/>
    <w:rsid w:val="000D53B9"/>
    <w:rsid w:val="000D6B65"/>
    <w:rsid w:val="000D6E8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84"/>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26FD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19B"/>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0EDD"/>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815"/>
    <w:rsid w:val="00250C31"/>
    <w:rsid w:val="00251ADD"/>
    <w:rsid w:val="00251FBE"/>
    <w:rsid w:val="002529CF"/>
    <w:rsid w:val="00252C27"/>
    <w:rsid w:val="00253CAF"/>
    <w:rsid w:val="0025417F"/>
    <w:rsid w:val="00254820"/>
    <w:rsid w:val="00254F82"/>
    <w:rsid w:val="002559C7"/>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0670"/>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328"/>
    <w:rsid w:val="00292B1B"/>
    <w:rsid w:val="00293217"/>
    <w:rsid w:val="00293B5D"/>
    <w:rsid w:val="00294D41"/>
    <w:rsid w:val="00295105"/>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B5DAF"/>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2E9"/>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3331"/>
    <w:rsid w:val="003143FE"/>
    <w:rsid w:val="00314A1D"/>
    <w:rsid w:val="003155F2"/>
    <w:rsid w:val="00315620"/>
    <w:rsid w:val="003156D7"/>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1FE5"/>
    <w:rsid w:val="003228BE"/>
    <w:rsid w:val="00322ED4"/>
    <w:rsid w:val="0032351E"/>
    <w:rsid w:val="00323861"/>
    <w:rsid w:val="00323CD8"/>
    <w:rsid w:val="00323D8E"/>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4C2A"/>
    <w:rsid w:val="0035587E"/>
    <w:rsid w:val="003558DE"/>
    <w:rsid w:val="003560A7"/>
    <w:rsid w:val="003562DD"/>
    <w:rsid w:val="0035685C"/>
    <w:rsid w:val="00356A61"/>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990"/>
    <w:rsid w:val="00383C8B"/>
    <w:rsid w:val="0038553D"/>
    <w:rsid w:val="0038553F"/>
    <w:rsid w:val="00385611"/>
    <w:rsid w:val="00385837"/>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072"/>
    <w:rsid w:val="003C61B3"/>
    <w:rsid w:val="003C751F"/>
    <w:rsid w:val="003C7BF7"/>
    <w:rsid w:val="003C7F64"/>
    <w:rsid w:val="003D0B5D"/>
    <w:rsid w:val="003D1A0D"/>
    <w:rsid w:val="003D1A56"/>
    <w:rsid w:val="003D1FE7"/>
    <w:rsid w:val="003D2603"/>
    <w:rsid w:val="003D2661"/>
    <w:rsid w:val="003D32ED"/>
    <w:rsid w:val="003D4118"/>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3F732C"/>
    <w:rsid w:val="00400462"/>
    <w:rsid w:val="00400525"/>
    <w:rsid w:val="00401FF3"/>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8FD"/>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5E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272F"/>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08F"/>
    <w:rsid w:val="00491293"/>
    <w:rsid w:val="0049180D"/>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90B"/>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4A12"/>
    <w:rsid w:val="00515B87"/>
    <w:rsid w:val="005163A9"/>
    <w:rsid w:val="00516510"/>
    <w:rsid w:val="0051720D"/>
    <w:rsid w:val="0051771D"/>
    <w:rsid w:val="00517A55"/>
    <w:rsid w:val="00517BAD"/>
    <w:rsid w:val="005206E5"/>
    <w:rsid w:val="005210C5"/>
    <w:rsid w:val="005214FC"/>
    <w:rsid w:val="0052309E"/>
    <w:rsid w:val="005234CB"/>
    <w:rsid w:val="00523892"/>
    <w:rsid w:val="00524477"/>
    <w:rsid w:val="00524C4E"/>
    <w:rsid w:val="00524D5F"/>
    <w:rsid w:val="00524E37"/>
    <w:rsid w:val="0052551B"/>
    <w:rsid w:val="00525DCD"/>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C83"/>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24D"/>
    <w:rsid w:val="0060553C"/>
    <w:rsid w:val="006057B7"/>
    <w:rsid w:val="00605A80"/>
    <w:rsid w:val="00605CE2"/>
    <w:rsid w:val="006062CD"/>
    <w:rsid w:val="006063B9"/>
    <w:rsid w:val="0060650E"/>
    <w:rsid w:val="006066E7"/>
    <w:rsid w:val="0060754F"/>
    <w:rsid w:val="00610900"/>
    <w:rsid w:val="00610B31"/>
    <w:rsid w:val="00610F77"/>
    <w:rsid w:val="00611287"/>
    <w:rsid w:val="00611528"/>
    <w:rsid w:val="0061171F"/>
    <w:rsid w:val="00611DF6"/>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3B2"/>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36"/>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37B8E"/>
    <w:rsid w:val="00737D0A"/>
    <w:rsid w:val="007405C6"/>
    <w:rsid w:val="00740F9F"/>
    <w:rsid w:val="0074159B"/>
    <w:rsid w:val="007416A5"/>
    <w:rsid w:val="00742A17"/>
    <w:rsid w:val="00742CF7"/>
    <w:rsid w:val="007440BB"/>
    <w:rsid w:val="007445A9"/>
    <w:rsid w:val="00744C87"/>
    <w:rsid w:val="00745131"/>
    <w:rsid w:val="0074530C"/>
    <w:rsid w:val="00745A50"/>
    <w:rsid w:val="00745CD6"/>
    <w:rsid w:val="00746812"/>
    <w:rsid w:val="00747177"/>
    <w:rsid w:val="007473E5"/>
    <w:rsid w:val="007474C4"/>
    <w:rsid w:val="007476DF"/>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157B"/>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4BEE"/>
    <w:rsid w:val="00775496"/>
    <w:rsid w:val="007754F6"/>
    <w:rsid w:val="007755CF"/>
    <w:rsid w:val="007756D3"/>
    <w:rsid w:val="00775BA8"/>
    <w:rsid w:val="007773C9"/>
    <w:rsid w:val="00777D49"/>
    <w:rsid w:val="00777D9D"/>
    <w:rsid w:val="00780044"/>
    <w:rsid w:val="007810BA"/>
    <w:rsid w:val="0078192B"/>
    <w:rsid w:val="0078233D"/>
    <w:rsid w:val="007829EA"/>
    <w:rsid w:val="00782C59"/>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5F"/>
    <w:rsid w:val="007A2CA4"/>
    <w:rsid w:val="007A2F13"/>
    <w:rsid w:val="007A38C3"/>
    <w:rsid w:val="007A3968"/>
    <w:rsid w:val="007A42DF"/>
    <w:rsid w:val="007A4C28"/>
    <w:rsid w:val="007A5E25"/>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919"/>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070"/>
    <w:rsid w:val="00807576"/>
    <w:rsid w:val="0081061A"/>
    <w:rsid w:val="00810897"/>
    <w:rsid w:val="00810BFB"/>
    <w:rsid w:val="00810F7E"/>
    <w:rsid w:val="00811745"/>
    <w:rsid w:val="00811CC7"/>
    <w:rsid w:val="00811FBF"/>
    <w:rsid w:val="0081205A"/>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3D8B"/>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5C0E"/>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31"/>
    <w:rsid w:val="008E1374"/>
    <w:rsid w:val="008E15FB"/>
    <w:rsid w:val="008E1A11"/>
    <w:rsid w:val="008E1B35"/>
    <w:rsid w:val="008E2269"/>
    <w:rsid w:val="008E2EFC"/>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67A"/>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53D8"/>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5AF"/>
    <w:rsid w:val="0097774D"/>
    <w:rsid w:val="009777DA"/>
    <w:rsid w:val="009800FA"/>
    <w:rsid w:val="00980543"/>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D23"/>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326"/>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0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97"/>
    <w:rsid w:val="00A05EAA"/>
    <w:rsid w:val="00A05FDC"/>
    <w:rsid w:val="00A06007"/>
    <w:rsid w:val="00A06104"/>
    <w:rsid w:val="00A06D8E"/>
    <w:rsid w:val="00A07299"/>
    <w:rsid w:val="00A072B7"/>
    <w:rsid w:val="00A07310"/>
    <w:rsid w:val="00A07850"/>
    <w:rsid w:val="00A07AFA"/>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57E03"/>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3ED"/>
    <w:rsid w:val="00AA2EE3"/>
    <w:rsid w:val="00AA3786"/>
    <w:rsid w:val="00AA3939"/>
    <w:rsid w:val="00AA4751"/>
    <w:rsid w:val="00AA4B48"/>
    <w:rsid w:val="00AA4E9A"/>
    <w:rsid w:val="00AA53A5"/>
    <w:rsid w:val="00AA597D"/>
    <w:rsid w:val="00AA5D5F"/>
    <w:rsid w:val="00AA6068"/>
    <w:rsid w:val="00AA60AE"/>
    <w:rsid w:val="00AA6647"/>
    <w:rsid w:val="00AA6B24"/>
    <w:rsid w:val="00AB06AE"/>
    <w:rsid w:val="00AB0FF2"/>
    <w:rsid w:val="00AB15D4"/>
    <w:rsid w:val="00AB1693"/>
    <w:rsid w:val="00AB1816"/>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432B"/>
    <w:rsid w:val="00AD442F"/>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0CF"/>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8EA"/>
    <w:rsid w:val="00B1092A"/>
    <w:rsid w:val="00B10D10"/>
    <w:rsid w:val="00B11078"/>
    <w:rsid w:val="00B11A35"/>
    <w:rsid w:val="00B11E2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3E7A"/>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07E3"/>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2EEA"/>
    <w:rsid w:val="00BA3D98"/>
    <w:rsid w:val="00BA44E5"/>
    <w:rsid w:val="00BA485D"/>
    <w:rsid w:val="00BA4C98"/>
    <w:rsid w:val="00BA4DAF"/>
    <w:rsid w:val="00BA553A"/>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5880"/>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C21"/>
    <w:rsid w:val="00BF4D98"/>
    <w:rsid w:val="00BF5706"/>
    <w:rsid w:val="00BF58CA"/>
    <w:rsid w:val="00BF655B"/>
    <w:rsid w:val="00BF73E4"/>
    <w:rsid w:val="00BF73EE"/>
    <w:rsid w:val="00BF7AEA"/>
    <w:rsid w:val="00BF7DF4"/>
    <w:rsid w:val="00C00842"/>
    <w:rsid w:val="00C011DC"/>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62F9"/>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1A5"/>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DED"/>
    <w:rsid w:val="00CB3F6E"/>
    <w:rsid w:val="00CB426C"/>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168"/>
    <w:rsid w:val="00D339C3"/>
    <w:rsid w:val="00D33BA0"/>
    <w:rsid w:val="00D33C95"/>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125A"/>
    <w:rsid w:val="00D815F5"/>
    <w:rsid w:val="00D820AB"/>
    <w:rsid w:val="00D820EE"/>
    <w:rsid w:val="00D829D4"/>
    <w:rsid w:val="00D82BBA"/>
    <w:rsid w:val="00D84615"/>
    <w:rsid w:val="00D846DD"/>
    <w:rsid w:val="00D84E6E"/>
    <w:rsid w:val="00D85227"/>
    <w:rsid w:val="00D85574"/>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547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68F"/>
    <w:rsid w:val="00DD5AE4"/>
    <w:rsid w:val="00DD74AA"/>
    <w:rsid w:val="00DD79FA"/>
    <w:rsid w:val="00DD7A22"/>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A30"/>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69F"/>
    <w:rsid w:val="00E21FB3"/>
    <w:rsid w:val="00E22489"/>
    <w:rsid w:val="00E2249A"/>
    <w:rsid w:val="00E22B58"/>
    <w:rsid w:val="00E232D9"/>
    <w:rsid w:val="00E235D3"/>
    <w:rsid w:val="00E23663"/>
    <w:rsid w:val="00E251F2"/>
    <w:rsid w:val="00E25553"/>
    <w:rsid w:val="00E2556B"/>
    <w:rsid w:val="00E25DE2"/>
    <w:rsid w:val="00E26479"/>
    <w:rsid w:val="00E27531"/>
    <w:rsid w:val="00E30097"/>
    <w:rsid w:val="00E302A6"/>
    <w:rsid w:val="00E302AB"/>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51F5"/>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414F"/>
    <w:rsid w:val="00EA618B"/>
    <w:rsid w:val="00EA6400"/>
    <w:rsid w:val="00EA7134"/>
    <w:rsid w:val="00EA71CA"/>
    <w:rsid w:val="00EA74E9"/>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97B"/>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064F"/>
    <w:rsid w:val="00EF06B1"/>
    <w:rsid w:val="00EF1013"/>
    <w:rsid w:val="00EF1408"/>
    <w:rsid w:val="00EF1A1F"/>
    <w:rsid w:val="00EF1AF0"/>
    <w:rsid w:val="00EF1FDC"/>
    <w:rsid w:val="00EF2429"/>
    <w:rsid w:val="00EF3100"/>
    <w:rsid w:val="00EF37DE"/>
    <w:rsid w:val="00EF3906"/>
    <w:rsid w:val="00EF4E9C"/>
    <w:rsid w:val="00EF5543"/>
    <w:rsid w:val="00EF5AF5"/>
    <w:rsid w:val="00EF5E87"/>
    <w:rsid w:val="00EF663D"/>
    <w:rsid w:val="00EF6A04"/>
    <w:rsid w:val="00EF6AF0"/>
    <w:rsid w:val="00EF7D61"/>
    <w:rsid w:val="00EF7E35"/>
    <w:rsid w:val="00F00539"/>
    <w:rsid w:val="00F00893"/>
    <w:rsid w:val="00F01DF4"/>
    <w:rsid w:val="00F021B0"/>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617"/>
    <w:rsid w:val="00F63BCD"/>
    <w:rsid w:val="00F63F54"/>
    <w:rsid w:val="00F64DCC"/>
    <w:rsid w:val="00F654C7"/>
    <w:rsid w:val="00F657AC"/>
    <w:rsid w:val="00F660D5"/>
    <w:rsid w:val="00F661D7"/>
    <w:rsid w:val="00F66BB4"/>
    <w:rsid w:val="00F67118"/>
    <w:rsid w:val="00F67595"/>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E83"/>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0B2"/>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0A96"/>
    <w:rsid w:val="00FC12BC"/>
    <w:rsid w:val="00FC12F0"/>
    <w:rsid w:val="00FC13DA"/>
    <w:rsid w:val="00FC1487"/>
    <w:rsid w:val="00FC1CF9"/>
    <w:rsid w:val="00FC1F8C"/>
    <w:rsid w:val="00FC2974"/>
    <w:rsid w:val="00FC2E92"/>
    <w:rsid w:val="00FC2F66"/>
    <w:rsid w:val="00FC36C7"/>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 w:type="character" w:customStyle="1" w:styleId="whitespace-normal">
    <w:name w:val="whitespace-normal"/>
    <w:basedOn w:val="Fuentedeprrafopredeter"/>
    <w:rsid w:val="00354C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7662-federacion-de-comercio-de-albacete" TargetMode="External"/><Relationship Id="rId13" Type="http://schemas.openxmlformats.org/officeDocument/2006/relationships/hyperlink" Target="https://www.feda.es/images/jornadas/yo-compro-en-mi-comercio/bases-yosiemprecomproenmicomercio-2026.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eb.dipualba.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feda.es/feda/asociaciones-junta-directiva/itemlist/category/227-comercio" TargetMode="External"/><Relationship Id="rId4" Type="http://schemas.openxmlformats.org/officeDocument/2006/relationships/settings" Target="settings.xml"/><Relationship Id="rId9" Type="http://schemas.openxmlformats.org/officeDocument/2006/relationships/hyperlink" Target="https://www.globalcaja.es/es/empresas"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1111</TotalTime>
  <Pages>3</Pages>
  <Words>1105</Words>
  <Characters>6081</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7172</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4</cp:revision>
  <cp:lastPrinted>2024-11-15T09:28:00Z</cp:lastPrinted>
  <dcterms:created xsi:type="dcterms:W3CDTF">2026-04-27T08:47:00Z</dcterms:created>
  <dcterms:modified xsi:type="dcterms:W3CDTF">2026-04-29T06:42:00Z</dcterms:modified>
</cp:coreProperties>
</file>