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EF25C" w14:textId="1B5B63E1" w:rsidR="00260CA7" w:rsidRDefault="00260CA7" w:rsidP="00260CA7">
      <w:pPr>
        <w:jc w:val="right"/>
        <w:rPr>
          <w:rFonts w:asciiTheme="minorHAnsi" w:hAnsiTheme="minorHAnsi"/>
          <w:sz w:val="40"/>
          <w:szCs w:val="40"/>
          <w:lang w:val="es-ES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14:paraId="2C247715" w14:textId="77777777" w:rsidR="00260CA7" w:rsidRDefault="00260CA7" w:rsidP="00260CA7">
      <w:pPr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Albacete, 4 de mayo de 2026</w:t>
      </w:r>
    </w:p>
    <w:p w14:paraId="2EC8685C" w14:textId="77777777" w:rsidR="002B5BE3" w:rsidRDefault="002B5BE3" w:rsidP="00260CA7">
      <w:pPr>
        <w:jc w:val="right"/>
        <w:rPr>
          <w:rFonts w:ascii="Tahoma" w:hAnsi="Tahoma" w:cs="Tahoma"/>
          <w:bCs/>
          <w:szCs w:val="24"/>
        </w:rPr>
      </w:pPr>
    </w:p>
    <w:p w14:paraId="57058C28" w14:textId="77777777" w:rsidR="002B5BE3" w:rsidRDefault="002B5BE3" w:rsidP="00260CA7">
      <w:pPr>
        <w:jc w:val="right"/>
        <w:rPr>
          <w:rFonts w:ascii="Tahoma" w:hAnsi="Tahoma" w:cs="Tahoma"/>
          <w:bCs/>
          <w:sz w:val="22"/>
          <w:szCs w:val="24"/>
        </w:rPr>
      </w:pPr>
    </w:p>
    <w:p w14:paraId="0DF93B4C" w14:textId="55957E02" w:rsidR="00260CA7" w:rsidRPr="002B5BE3" w:rsidRDefault="00260CA7" w:rsidP="00260CA7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2B5BE3">
        <w:rPr>
          <w:rFonts w:ascii="Tahoma" w:hAnsi="Tahoma" w:cs="Tahoma"/>
          <w:b/>
          <w:bCs/>
          <w:sz w:val="32"/>
          <w:szCs w:val="32"/>
        </w:rPr>
        <w:t>FEDA organiza una jornada técnica sobre normativa sanitaria en el sector agroalimentario para reforzar la competitividad empresarial</w:t>
      </w:r>
    </w:p>
    <w:p w14:paraId="52B5ADEE" w14:textId="77777777" w:rsidR="002B5BE3" w:rsidRDefault="002B5BE3" w:rsidP="00260CA7">
      <w:pPr>
        <w:rPr>
          <w:rFonts w:ascii="Tahoma" w:hAnsi="Tahoma" w:cs="Tahoma"/>
          <w:bCs/>
          <w:color w:val="000000" w:themeColor="text1"/>
          <w:spacing w:val="-2"/>
        </w:rPr>
      </w:pPr>
    </w:p>
    <w:p w14:paraId="57A4D6FE" w14:textId="77777777" w:rsidR="002B5BE3" w:rsidRDefault="002B5BE3" w:rsidP="00260CA7">
      <w:pPr>
        <w:rPr>
          <w:rFonts w:ascii="Tahoma" w:hAnsi="Tahoma" w:cs="Tahoma"/>
          <w:bCs/>
          <w:color w:val="000000" w:themeColor="text1"/>
          <w:spacing w:val="-2"/>
        </w:rPr>
      </w:pPr>
    </w:p>
    <w:p w14:paraId="2D647DD8" w14:textId="690A0840" w:rsidR="00260CA7" w:rsidRDefault="00260CA7" w:rsidP="00260CA7">
      <w:pPr>
        <w:rPr>
          <w:rFonts w:ascii="Tahoma" w:hAnsi="Tahoma" w:cs="Tahoma"/>
          <w:color w:val="000000" w:themeColor="text1"/>
          <w:sz w:val="22"/>
          <w:szCs w:val="22"/>
        </w:rPr>
      </w:pPr>
      <w:r w:rsidRPr="002B5BE3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La </w:t>
      </w:r>
      <w:hyperlink r:id="rId8" w:history="1">
        <w:r w:rsidRPr="002B5BE3">
          <w:rPr>
            <w:rStyle w:val="Hipervnculo"/>
            <w:rFonts w:ascii="Tahoma" w:hAnsi="Tahoma" w:cs="Tahoma"/>
            <w:sz w:val="22"/>
            <w:szCs w:val="22"/>
          </w:rPr>
          <w:t>Asociación Provincial de Empresas Agroalimentarias de Albacete</w:t>
        </w:r>
      </w:hyperlink>
      <w:r w:rsidRPr="002B5BE3">
        <w:rPr>
          <w:rFonts w:ascii="Tahoma" w:hAnsi="Tahoma" w:cs="Tahoma"/>
          <w:color w:val="000000" w:themeColor="text1"/>
          <w:sz w:val="22"/>
          <w:szCs w:val="22"/>
        </w:rPr>
        <w:t>, integrada en la</w:t>
      </w:r>
      <w:r w:rsidRPr="002B5BE3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</w:t>
      </w:r>
      <w:hyperlink r:id="rId9" w:history="1">
        <w:r w:rsidRPr="002B5BE3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Confederación de Empresarios de Albacete, FEDA</w:t>
        </w:r>
      </w:hyperlink>
      <w:r w:rsidRPr="002B5BE3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</w:t>
      </w:r>
      <w:r w:rsidR="002B5BE3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y que preside José Ruiz,</w:t>
      </w:r>
      <w:r w:rsidRPr="002B5BE3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</w:t>
      </w:r>
      <w:r w:rsidRPr="002B5BE3">
        <w:rPr>
          <w:rFonts w:ascii="Tahoma" w:hAnsi="Tahoma" w:cs="Tahoma"/>
          <w:color w:val="000000" w:themeColor="text1"/>
          <w:sz w:val="22"/>
          <w:szCs w:val="22"/>
        </w:rPr>
        <w:t>celebrará mañana martes</w:t>
      </w:r>
      <w:r w:rsidR="002B5BE3">
        <w:rPr>
          <w:rFonts w:ascii="Tahoma" w:hAnsi="Tahoma" w:cs="Tahoma"/>
          <w:color w:val="000000" w:themeColor="text1"/>
          <w:sz w:val="22"/>
          <w:szCs w:val="22"/>
        </w:rPr>
        <w:t>,</w:t>
      </w:r>
      <w:r w:rsidRPr="002B5BE3">
        <w:rPr>
          <w:rFonts w:ascii="Tahoma" w:hAnsi="Tahoma" w:cs="Tahoma"/>
          <w:color w:val="000000" w:themeColor="text1"/>
          <w:sz w:val="22"/>
          <w:szCs w:val="22"/>
        </w:rPr>
        <w:t xml:space="preserve"> 5 de mayo, en la sede de FEDA en Albacete</w:t>
      </w:r>
      <w:r w:rsidR="002B5BE3">
        <w:rPr>
          <w:rFonts w:ascii="Tahoma" w:hAnsi="Tahoma" w:cs="Tahoma"/>
          <w:color w:val="000000" w:themeColor="text1"/>
          <w:sz w:val="22"/>
          <w:szCs w:val="22"/>
        </w:rPr>
        <w:t xml:space="preserve"> (c/ de los Empresarios, 6)</w:t>
      </w:r>
      <w:r w:rsidRPr="002B5BE3">
        <w:rPr>
          <w:rFonts w:ascii="Tahoma" w:hAnsi="Tahoma" w:cs="Tahoma"/>
          <w:color w:val="000000" w:themeColor="text1"/>
          <w:sz w:val="22"/>
          <w:szCs w:val="22"/>
        </w:rPr>
        <w:t xml:space="preserve">, una jornada técnica centrada en los </w:t>
      </w:r>
      <w:r w:rsidRPr="002B5BE3">
        <w:rPr>
          <w:rFonts w:ascii="Tahoma" w:hAnsi="Tahoma" w:cs="Tahoma"/>
          <w:b/>
          <w:bCs/>
          <w:color w:val="000000" w:themeColor="text1"/>
          <w:sz w:val="22"/>
          <w:szCs w:val="22"/>
        </w:rPr>
        <w:t>puntos clave de la normativa sanitaria en el sector agroalimentario</w:t>
      </w:r>
      <w:r w:rsidRPr="002B5BE3">
        <w:rPr>
          <w:rFonts w:ascii="Tahoma" w:hAnsi="Tahoma" w:cs="Tahoma"/>
          <w:color w:val="000000" w:themeColor="text1"/>
          <w:sz w:val="22"/>
          <w:szCs w:val="22"/>
        </w:rPr>
        <w:t>, dirigida a empresas, autónomos y profesionales de uno de los sectores estratégicos de la provincia.</w:t>
      </w:r>
    </w:p>
    <w:p w14:paraId="743870C0" w14:textId="77777777" w:rsidR="002B5BE3" w:rsidRPr="002B5BE3" w:rsidRDefault="002B5BE3" w:rsidP="00260CA7">
      <w:pPr>
        <w:rPr>
          <w:rFonts w:ascii="Tahoma" w:hAnsi="Tahoma" w:cs="Tahoma"/>
          <w:color w:val="000000" w:themeColor="text1"/>
          <w:sz w:val="22"/>
          <w:szCs w:val="22"/>
        </w:rPr>
      </w:pPr>
    </w:p>
    <w:p w14:paraId="033C99E5" w14:textId="77777777" w:rsidR="00260CA7" w:rsidRPr="002B5BE3" w:rsidRDefault="00260CA7" w:rsidP="00260CA7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2B5BE3">
        <w:rPr>
          <w:rFonts w:ascii="Tahoma" w:hAnsi="Tahoma" w:cs="Tahoma"/>
          <w:color w:val="000000" w:themeColor="text1"/>
          <w:sz w:val="22"/>
          <w:szCs w:val="22"/>
        </w:rPr>
        <w:t xml:space="preserve">La jornada tiene como </w:t>
      </w:r>
      <w:r w:rsidRPr="002B5BE3">
        <w:rPr>
          <w:rFonts w:ascii="Tahoma" w:hAnsi="Tahoma" w:cs="Tahoma"/>
          <w:b/>
          <w:bCs/>
          <w:color w:val="000000" w:themeColor="text1"/>
          <w:sz w:val="22"/>
          <w:szCs w:val="22"/>
        </w:rPr>
        <w:t>objetivo principal</w:t>
      </w:r>
      <w:r w:rsidRPr="002B5BE3">
        <w:rPr>
          <w:rFonts w:ascii="Tahoma" w:hAnsi="Tahoma" w:cs="Tahoma"/>
          <w:color w:val="000000" w:themeColor="text1"/>
          <w:sz w:val="22"/>
          <w:szCs w:val="22"/>
        </w:rPr>
        <w:t xml:space="preserve"> facilitar a las empresas agroalimentarias el conocimiento actualizado de las principales obligaciones sanitarias, permitiendo identificar los requisitos normativos esenciales para garantizar la seguridad alimentaria y el correcto cumplimiento legal en su actividad. Asimismo, busca resolver dudas prácticas y acercar la normativa a la realidad empresarial del sector, contribuyendo a mejorar su adaptación y competitividad.</w:t>
      </w:r>
    </w:p>
    <w:p w14:paraId="46E8922D" w14:textId="7A9EB230" w:rsidR="00260CA7" w:rsidRPr="002B5BE3" w:rsidRDefault="00260CA7" w:rsidP="00260CA7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2B5BE3">
        <w:rPr>
          <w:rFonts w:ascii="Tahoma" w:hAnsi="Tahoma" w:cs="Tahoma"/>
          <w:color w:val="000000" w:themeColor="text1"/>
          <w:sz w:val="22"/>
          <w:szCs w:val="22"/>
        </w:rPr>
        <w:t xml:space="preserve">La jornada contará con la participación de Francisco Pedregal Castillo, </w:t>
      </w:r>
      <w:r w:rsidR="002B5BE3">
        <w:rPr>
          <w:rFonts w:ascii="Tahoma" w:hAnsi="Tahoma" w:cs="Tahoma"/>
          <w:color w:val="000000" w:themeColor="text1"/>
          <w:sz w:val="22"/>
          <w:szCs w:val="22"/>
        </w:rPr>
        <w:t>j</w:t>
      </w:r>
      <w:r w:rsidRPr="002B5BE3">
        <w:rPr>
          <w:rFonts w:ascii="Tahoma" w:hAnsi="Tahoma" w:cs="Tahoma"/>
          <w:color w:val="000000" w:themeColor="text1"/>
          <w:sz w:val="22"/>
          <w:szCs w:val="22"/>
        </w:rPr>
        <w:t xml:space="preserve">efe de Sección Auditorias del Servicio de Salud Pública de Albacete, quien abordará de forma técnica y práctica los principales aspectos de la normativa sanitaria aplicable al sector agroalimentario, aportando una visión experta orientada a la aplicación directa en la empresa y a la resolución de cuestiones concretas planteadas por los asistentes. </w:t>
      </w:r>
      <w:r w:rsidR="002B5BE3">
        <w:rPr>
          <w:rFonts w:ascii="Tahoma" w:hAnsi="Tahoma" w:cs="Tahoma"/>
          <w:color w:val="000000" w:themeColor="text1"/>
          <w:sz w:val="22"/>
          <w:szCs w:val="22"/>
        </w:rPr>
        <w:t>En la apertura, intervendrá junto al presidente de la Asociación, la delegada de Sanidad y el secretario general de FEDA.</w:t>
      </w:r>
    </w:p>
    <w:p w14:paraId="633C93BA" w14:textId="77777777" w:rsidR="00260CA7" w:rsidRPr="002B5BE3" w:rsidRDefault="00260CA7" w:rsidP="00260CA7">
      <w:pPr>
        <w:spacing w:after="240"/>
        <w:rPr>
          <w:rFonts w:ascii="Tahoma" w:hAnsi="Tahoma" w:cs="Tahoma"/>
          <w:b/>
          <w:bCs/>
          <w:color w:val="000000" w:themeColor="text1"/>
          <w:sz w:val="22"/>
          <w:szCs w:val="22"/>
        </w:rPr>
      </w:pPr>
      <w:r w:rsidRPr="002B5BE3">
        <w:rPr>
          <w:rFonts w:ascii="Tahoma" w:hAnsi="Tahoma" w:cs="Tahoma"/>
          <w:b/>
          <w:bCs/>
          <w:color w:val="000000" w:themeColor="text1"/>
          <w:sz w:val="22"/>
          <w:szCs w:val="22"/>
        </w:rPr>
        <w:t>Seguridad alimentaria y normativa: factores clave para el sector</w:t>
      </w:r>
    </w:p>
    <w:p w14:paraId="25FC2D13" w14:textId="77777777" w:rsidR="00260CA7" w:rsidRPr="002B5BE3" w:rsidRDefault="00260CA7" w:rsidP="00260CA7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2B5BE3">
        <w:rPr>
          <w:rFonts w:ascii="Tahoma" w:hAnsi="Tahoma" w:cs="Tahoma"/>
          <w:color w:val="000000" w:themeColor="text1"/>
          <w:sz w:val="22"/>
          <w:szCs w:val="22"/>
        </w:rPr>
        <w:t>El cumplimiento de la normativa sanitaria es un elemento clave para garantizar la calidad y seguridad de los productos agroalimentarios, así como para reforzar la confianza del consumidor y facilitar el acceso a nuevos mercados. En este sentido, FEDA destaca la importancia de estar al día de la regulación y de contar con información clara y actualizada.</w:t>
      </w:r>
    </w:p>
    <w:p w14:paraId="5659F7F6" w14:textId="77777777" w:rsidR="00260CA7" w:rsidRPr="002B5BE3" w:rsidRDefault="00260CA7" w:rsidP="00260CA7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2B5BE3">
        <w:rPr>
          <w:rFonts w:ascii="Tahoma" w:hAnsi="Tahoma" w:cs="Tahoma"/>
          <w:color w:val="000000" w:themeColor="text1"/>
          <w:sz w:val="22"/>
          <w:szCs w:val="22"/>
        </w:rPr>
        <w:t xml:space="preserve">Este tipo de jornadas sectoriales refuerzan el papel de FEDA y de su </w:t>
      </w:r>
      <w:hyperlink r:id="rId10" w:history="1">
        <w:r w:rsidRPr="002B5BE3">
          <w:rPr>
            <w:rStyle w:val="Hipervnculo"/>
            <w:rFonts w:ascii="Tahoma" w:hAnsi="Tahoma" w:cs="Tahoma"/>
            <w:sz w:val="22"/>
            <w:szCs w:val="22"/>
          </w:rPr>
          <w:t>Asociación Provincial de Empresas Agroalimentarias de Albacete</w:t>
        </w:r>
      </w:hyperlink>
      <w:r w:rsidRPr="002B5BE3">
        <w:rPr>
          <w:rFonts w:ascii="Tahoma" w:hAnsi="Tahoma" w:cs="Tahoma"/>
          <w:color w:val="000000" w:themeColor="text1"/>
          <w:sz w:val="22"/>
          <w:szCs w:val="22"/>
        </w:rPr>
        <w:t xml:space="preserve"> como agente dinamizador del tejido empresarial provincial, promoviendo la transferencia de conocimiento, la colaboración entre empresas e instituciones, como en este caso la Consejería de Sanidad de Albacete, y el acceso a expertos en materias clave.</w:t>
      </w:r>
    </w:p>
    <w:p w14:paraId="548A6BD6" w14:textId="77777777" w:rsidR="00260CA7" w:rsidRPr="002B5BE3" w:rsidRDefault="00260CA7" w:rsidP="00260CA7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2B5BE3">
        <w:rPr>
          <w:rFonts w:ascii="Tahoma" w:hAnsi="Tahoma" w:cs="Tahoma"/>
          <w:color w:val="000000" w:themeColor="text1"/>
          <w:sz w:val="22"/>
          <w:szCs w:val="22"/>
        </w:rPr>
        <w:t>Además, estas jornadas permiten a las pymes y autónomos mejorar su capacitación técnica, reducir incertidumbres en la toma de decisiones y adaptarse con mayor eficacia a un entorno normativo cada vez más exigente.</w:t>
      </w:r>
    </w:p>
    <w:p w14:paraId="5D61E169" w14:textId="3526C6F6" w:rsidR="00020792" w:rsidRDefault="00260CA7" w:rsidP="002B5BE3">
      <w:pPr>
        <w:spacing w:after="240"/>
        <w:rPr>
          <w:rFonts w:ascii="Tahoma" w:hAnsi="Tahoma" w:cs="Tahoma"/>
          <w:bCs/>
          <w:sz w:val="22"/>
          <w:szCs w:val="22"/>
        </w:rPr>
      </w:pPr>
      <w:r w:rsidRPr="002B5BE3">
        <w:rPr>
          <w:rFonts w:ascii="Tahoma" w:hAnsi="Tahoma" w:cs="Tahoma"/>
          <w:color w:val="000000" w:themeColor="text1"/>
          <w:sz w:val="22"/>
          <w:szCs w:val="22"/>
        </w:rPr>
        <w:t>Con iniciativas como esta, FEDA continúa apostando por la formación especializada y el acompañamiento empresarial como herramientas fundamentales para el desarrollo económico y la competitividad del sector agroalimentario en la provincia de Albacete.</w:t>
      </w:r>
    </w:p>
    <w:sectPr w:rsidR="00020792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4C44F" w14:textId="77777777" w:rsidR="00546A32" w:rsidRDefault="00546A32">
      <w:r>
        <w:separator/>
      </w:r>
    </w:p>
  </w:endnote>
  <w:endnote w:type="continuationSeparator" w:id="0">
    <w:p w14:paraId="24B48AC1" w14:textId="77777777" w:rsidR="00546A32" w:rsidRDefault="00546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205CB" w14:textId="77777777" w:rsidR="00546A32" w:rsidRDefault="00546A32">
      <w:r>
        <w:separator/>
      </w:r>
    </w:p>
  </w:footnote>
  <w:footnote w:type="continuationSeparator" w:id="0">
    <w:p w14:paraId="2BE9DC62" w14:textId="77777777" w:rsidR="00546A32" w:rsidRDefault="00546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0CAF3818"/>
    <w:multiLevelType w:val="hybridMultilevel"/>
    <w:tmpl w:val="518860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80B15B7"/>
    <w:multiLevelType w:val="hybridMultilevel"/>
    <w:tmpl w:val="86B2F68A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 w15:restartNumberingAfterBreak="0">
    <w:nsid w:val="236D3B0E"/>
    <w:multiLevelType w:val="hybridMultilevel"/>
    <w:tmpl w:val="87928D7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9D46C07"/>
    <w:multiLevelType w:val="multilevel"/>
    <w:tmpl w:val="4374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3470A5"/>
    <w:multiLevelType w:val="hybridMultilevel"/>
    <w:tmpl w:val="5290AEF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BE0490A"/>
    <w:multiLevelType w:val="hybridMultilevel"/>
    <w:tmpl w:val="AB80C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62671D"/>
    <w:multiLevelType w:val="hybridMultilevel"/>
    <w:tmpl w:val="1DACC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EB190A"/>
    <w:multiLevelType w:val="hybridMultilevel"/>
    <w:tmpl w:val="A70053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46389E"/>
    <w:multiLevelType w:val="hybridMultilevel"/>
    <w:tmpl w:val="7902A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233EE9"/>
    <w:multiLevelType w:val="hybridMultilevel"/>
    <w:tmpl w:val="7B6428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09350AE"/>
    <w:multiLevelType w:val="hybridMultilevel"/>
    <w:tmpl w:val="D35046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835D97"/>
    <w:multiLevelType w:val="hybridMultilevel"/>
    <w:tmpl w:val="64BE49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AF70D15"/>
    <w:multiLevelType w:val="hybridMultilevel"/>
    <w:tmpl w:val="BA5857A2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2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6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7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8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 w15:restartNumberingAfterBreak="0">
    <w:nsid w:val="778D413A"/>
    <w:multiLevelType w:val="hybridMultilevel"/>
    <w:tmpl w:val="236A1BD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0" w15:restartNumberingAfterBreak="0">
    <w:nsid w:val="788B3C4D"/>
    <w:multiLevelType w:val="hybridMultilevel"/>
    <w:tmpl w:val="2A8EF2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2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45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42"/>
  </w:num>
  <w:num w:numId="7" w16cid:durableId="1926962102">
    <w:abstractNumId w:val="26"/>
  </w:num>
  <w:num w:numId="8" w16cid:durableId="72899282">
    <w:abstractNumId w:val="6"/>
  </w:num>
  <w:num w:numId="9" w16cid:durableId="659119048">
    <w:abstractNumId w:val="30"/>
  </w:num>
  <w:num w:numId="10" w16cid:durableId="815953539">
    <w:abstractNumId w:val="29"/>
  </w:num>
  <w:num w:numId="11" w16cid:durableId="551236868">
    <w:abstractNumId w:val="44"/>
  </w:num>
  <w:num w:numId="12" w16cid:durableId="1093670130">
    <w:abstractNumId w:val="18"/>
  </w:num>
  <w:num w:numId="13" w16cid:durableId="769813144">
    <w:abstractNumId w:val="24"/>
  </w:num>
  <w:num w:numId="14" w16cid:durableId="312762647">
    <w:abstractNumId w:val="15"/>
  </w:num>
  <w:num w:numId="15" w16cid:durableId="282611829">
    <w:abstractNumId w:val="52"/>
  </w:num>
  <w:num w:numId="16" w16cid:durableId="1149633476">
    <w:abstractNumId w:val="40"/>
  </w:num>
  <w:num w:numId="17" w16cid:durableId="841118452">
    <w:abstractNumId w:val="25"/>
  </w:num>
  <w:num w:numId="18" w16cid:durableId="141389452">
    <w:abstractNumId w:val="36"/>
  </w:num>
  <w:num w:numId="19" w16cid:durableId="1548571133">
    <w:abstractNumId w:val="9"/>
  </w:num>
  <w:num w:numId="20" w16cid:durableId="1792625720">
    <w:abstractNumId w:val="28"/>
  </w:num>
  <w:num w:numId="21" w16cid:durableId="1085760528">
    <w:abstractNumId w:val="16"/>
  </w:num>
  <w:num w:numId="22" w16cid:durableId="1280139623">
    <w:abstractNumId w:val="22"/>
  </w:num>
  <w:num w:numId="23" w16cid:durableId="930040883">
    <w:abstractNumId w:val="49"/>
  </w:num>
  <w:num w:numId="24" w16cid:durableId="513082369">
    <w:abstractNumId w:val="31"/>
  </w:num>
  <w:num w:numId="25" w16cid:durableId="1508250966">
    <w:abstractNumId w:val="32"/>
  </w:num>
  <w:num w:numId="26" w16cid:durableId="1129469955">
    <w:abstractNumId w:val="27"/>
  </w:num>
  <w:num w:numId="27" w16cid:durableId="872155790">
    <w:abstractNumId w:val="10"/>
  </w:num>
  <w:num w:numId="28" w16cid:durableId="1565601364">
    <w:abstractNumId w:val="38"/>
  </w:num>
  <w:num w:numId="29" w16cid:durableId="1532258662">
    <w:abstractNumId w:val="23"/>
  </w:num>
  <w:num w:numId="30" w16cid:durableId="2034962268">
    <w:abstractNumId w:val="21"/>
  </w:num>
  <w:num w:numId="31" w16cid:durableId="232543526">
    <w:abstractNumId w:val="11"/>
  </w:num>
  <w:num w:numId="32" w16cid:durableId="1508978152">
    <w:abstractNumId w:val="51"/>
  </w:num>
  <w:num w:numId="33" w16cid:durableId="486943244">
    <w:abstractNumId w:val="43"/>
  </w:num>
  <w:num w:numId="34" w16cid:durableId="1868135473">
    <w:abstractNumId w:val="14"/>
  </w:num>
  <w:num w:numId="35" w16cid:durableId="24410244">
    <w:abstractNumId w:val="47"/>
  </w:num>
  <w:num w:numId="36" w16cid:durableId="1840657249">
    <w:abstractNumId w:val="46"/>
  </w:num>
  <w:num w:numId="37" w16cid:durableId="174923293">
    <w:abstractNumId w:val="17"/>
  </w:num>
  <w:num w:numId="38" w16cid:durableId="570431539">
    <w:abstractNumId w:val="39"/>
  </w:num>
  <w:num w:numId="39" w16cid:durableId="1233269742">
    <w:abstractNumId w:val="50"/>
  </w:num>
  <w:num w:numId="40" w16cid:durableId="1458642363">
    <w:abstractNumId w:val="34"/>
  </w:num>
  <w:num w:numId="41" w16cid:durableId="465507999">
    <w:abstractNumId w:val="12"/>
  </w:num>
  <w:num w:numId="42" w16cid:durableId="987243713">
    <w:abstractNumId w:val="13"/>
  </w:num>
  <w:num w:numId="43" w16cid:durableId="935555842">
    <w:abstractNumId w:val="41"/>
  </w:num>
  <w:num w:numId="44" w16cid:durableId="380176384">
    <w:abstractNumId w:val="19"/>
  </w:num>
  <w:num w:numId="45" w16cid:durableId="1981883870">
    <w:abstractNumId w:val="8"/>
  </w:num>
  <w:num w:numId="46" w16cid:durableId="1718354898">
    <w:abstractNumId w:val="48"/>
  </w:num>
  <w:num w:numId="47" w16cid:durableId="547449696">
    <w:abstractNumId w:val="20"/>
  </w:num>
  <w:num w:numId="48" w16cid:durableId="533688712">
    <w:abstractNumId w:val="33"/>
  </w:num>
  <w:num w:numId="49" w16cid:durableId="1460492212">
    <w:abstractNumId w:val="37"/>
  </w:num>
  <w:num w:numId="50" w16cid:durableId="1539734658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0792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2699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2B53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815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9C7"/>
    <w:rsid w:val="00255B1C"/>
    <w:rsid w:val="00256D84"/>
    <w:rsid w:val="00257020"/>
    <w:rsid w:val="0025709C"/>
    <w:rsid w:val="0025715D"/>
    <w:rsid w:val="002571A5"/>
    <w:rsid w:val="00257590"/>
    <w:rsid w:val="00260CA7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BE3"/>
    <w:rsid w:val="002B5DAF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8C6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37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072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299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5E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32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2CD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4CC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157B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3D8B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D23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326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57E03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5A08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442F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0CF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176D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07E3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1DC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62F9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168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69F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51F5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47A4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862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1B0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04B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0A96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6C7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14-asociacion-provincial-de-empresas-agroalimentarias-de-albace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feda/asociaciones-junta-directiva/item/6814-asociacion-provincial-de-empresas-agroalimentarias-de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496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3218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2026-04-28T11:09:00Z</dcterms:created>
  <dcterms:modified xsi:type="dcterms:W3CDTF">2026-05-04T07:52:00Z</dcterms:modified>
</cp:coreProperties>
</file>