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F9C2C" w14:textId="57925AB5" w:rsidR="00DD44BF" w:rsidRDefault="00260CA7" w:rsidP="00DD44BF">
      <w:pPr>
        <w:jc w:val="right"/>
        <w:rPr>
          <w:rFonts w:ascii="Tahoma" w:hAnsi="Tahoma" w:cs="Tahoma"/>
          <w:bCs/>
          <w:sz w:val="22"/>
          <w:szCs w:val="24"/>
          <w:lang w:val="es-ES"/>
        </w:rPr>
      </w:pPr>
      <w:r>
        <w:rPr>
          <w:sz w:val="40"/>
          <w:szCs w:val="40"/>
        </w:rPr>
        <w:tab/>
      </w:r>
      <w:r>
        <w:rPr>
          <w:sz w:val="40"/>
          <w:szCs w:val="40"/>
        </w:rPr>
        <w:tab/>
      </w:r>
    </w:p>
    <w:p w14:paraId="6D89DB0B" w14:textId="53C6E9BA" w:rsidR="00144C38" w:rsidRDefault="00144C38" w:rsidP="00DD44BF">
      <w:pPr>
        <w:jc w:val="right"/>
        <w:rPr>
          <w:rFonts w:ascii="Tahoma" w:hAnsi="Tahoma" w:cs="Tahoma"/>
          <w:bCs/>
          <w:sz w:val="22"/>
          <w:szCs w:val="24"/>
          <w:lang w:val="es-ES"/>
        </w:rPr>
      </w:pPr>
      <w:r>
        <w:rPr>
          <w:rFonts w:ascii="Tahoma" w:hAnsi="Tahoma" w:cs="Tahoma"/>
          <w:bCs/>
          <w:sz w:val="22"/>
          <w:szCs w:val="24"/>
          <w:lang w:val="es-ES"/>
        </w:rPr>
        <w:t xml:space="preserve">Albacete, </w:t>
      </w:r>
      <w:r w:rsidR="007D78EF">
        <w:rPr>
          <w:rFonts w:ascii="Tahoma" w:hAnsi="Tahoma" w:cs="Tahoma"/>
          <w:bCs/>
          <w:sz w:val="22"/>
          <w:szCs w:val="24"/>
          <w:lang w:val="es-ES"/>
        </w:rPr>
        <w:t>21</w:t>
      </w:r>
      <w:r>
        <w:rPr>
          <w:rFonts w:ascii="Tahoma" w:hAnsi="Tahoma" w:cs="Tahoma"/>
          <w:bCs/>
          <w:sz w:val="22"/>
          <w:szCs w:val="24"/>
          <w:lang w:val="es-ES"/>
        </w:rPr>
        <w:t xml:space="preserve"> de mayo de 2026</w:t>
      </w:r>
    </w:p>
    <w:p w14:paraId="714CC41D" w14:textId="77777777" w:rsidR="00FE1663" w:rsidRDefault="00FE1663" w:rsidP="00DD44BF">
      <w:pPr>
        <w:jc w:val="right"/>
        <w:rPr>
          <w:rFonts w:ascii="Tahoma" w:hAnsi="Tahoma" w:cs="Tahoma"/>
          <w:bCs/>
          <w:sz w:val="22"/>
          <w:szCs w:val="24"/>
          <w:lang w:val="es-ES"/>
        </w:rPr>
      </w:pPr>
    </w:p>
    <w:p w14:paraId="5FA8959D" w14:textId="47D1927A" w:rsidR="00FE1663" w:rsidRDefault="00FE1663" w:rsidP="00FE1663">
      <w:pPr>
        <w:jc w:val="center"/>
        <w:rPr>
          <w:rFonts w:ascii="Tahoma" w:hAnsi="Tahoma" w:cs="Tahoma"/>
          <w:b/>
          <w:sz w:val="32"/>
          <w:szCs w:val="32"/>
          <w:lang w:val="es-ES"/>
        </w:rPr>
      </w:pPr>
      <w:r w:rsidRPr="00FE1663">
        <w:rPr>
          <w:rFonts w:ascii="Tahoma" w:hAnsi="Tahoma" w:cs="Tahoma"/>
          <w:b/>
          <w:sz w:val="32"/>
          <w:szCs w:val="32"/>
          <w:lang w:val="es-ES"/>
        </w:rPr>
        <w:t>Empresas tecnológicas, innovadoras, sostenibles, exportadoras, mujeres empresarias y jóvenes empresarios, Premios San Juan’2026-XXVII Edición</w:t>
      </w:r>
    </w:p>
    <w:p w14:paraId="1C76AD15" w14:textId="77777777" w:rsidR="00FE1663" w:rsidRDefault="00FE1663" w:rsidP="00FE1663">
      <w:pPr>
        <w:jc w:val="center"/>
        <w:rPr>
          <w:rFonts w:ascii="Tahoma" w:hAnsi="Tahoma" w:cs="Tahoma"/>
          <w:b/>
          <w:sz w:val="32"/>
          <w:szCs w:val="32"/>
          <w:lang w:val="es-ES"/>
        </w:rPr>
      </w:pPr>
    </w:p>
    <w:p w14:paraId="53FDE6D5" w14:textId="1C9C8DB0" w:rsidR="00FE1663" w:rsidRDefault="00FE1663" w:rsidP="00FE1663">
      <w:pPr>
        <w:pStyle w:val="Prrafodelista"/>
        <w:numPr>
          <w:ilvl w:val="0"/>
          <w:numId w:val="10"/>
        </w:numPr>
        <w:ind w:left="426" w:hanging="284"/>
        <w:jc w:val="center"/>
        <w:rPr>
          <w:rFonts w:ascii="Tahoma" w:hAnsi="Tahoma" w:cs="Tahoma"/>
          <w:b/>
        </w:rPr>
      </w:pPr>
      <w:r>
        <w:rPr>
          <w:rFonts w:ascii="Tahoma" w:hAnsi="Tahoma" w:cs="Tahoma"/>
          <w:b/>
        </w:rPr>
        <w:t>El Jurado también ha reconocido el emprendimiento, el asociacionismo, la responsabilidad social, el mérito empresarial y la promoción de Albacete en los 150 años de la Tamborada de Hellín</w:t>
      </w:r>
    </w:p>
    <w:p w14:paraId="2C81EFFA" w14:textId="0C05B97A" w:rsidR="007D78EF" w:rsidRPr="00FE1663" w:rsidRDefault="00FE1663" w:rsidP="00FE1663">
      <w:pPr>
        <w:pStyle w:val="Prrafodelista"/>
        <w:numPr>
          <w:ilvl w:val="0"/>
          <w:numId w:val="10"/>
        </w:numPr>
        <w:ind w:left="426" w:hanging="284"/>
        <w:jc w:val="center"/>
        <w:rPr>
          <w:rFonts w:ascii="Tahoma" w:hAnsi="Tahoma" w:cs="Tahoma"/>
        </w:rPr>
      </w:pPr>
      <w:r w:rsidRPr="00FE1663">
        <w:rPr>
          <w:rFonts w:ascii="Tahoma" w:hAnsi="Tahoma" w:cs="Tahoma"/>
          <w:b/>
        </w:rPr>
        <w:t>La Mención Especial del Jurado ha sido para Popular Libros y una mención para el Colegio Oficial de Agentes Comerciales en el año de su centenario</w:t>
      </w:r>
    </w:p>
    <w:p w14:paraId="64873100" w14:textId="5D7F1B93" w:rsidR="007D78EF" w:rsidRDefault="007D78EF" w:rsidP="00FE1663">
      <w:pPr>
        <w:pStyle w:val="Prrafodelista"/>
        <w:numPr>
          <w:ilvl w:val="0"/>
          <w:numId w:val="8"/>
        </w:numPr>
        <w:spacing w:line="240" w:lineRule="auto"/>
        <w:ind w:left="426" w:hanging="284"/>
        <w:jc w:val="center"/>
        <w:rPr>
          <w:rFonts w:ascii="Tahoma" w:hAnsi="Tahoma" w:cs="Tahoma"/>
          <w:b/>
          <w:bCs/>
        </w:rPr>
      </w:pPr>
      <w:r>
        <w:rPr>
          <w:rFonts w:ascii="Tahoma" w:hAnsi="Tahoma" w:cs="Tahoma"/>
          <w:b/>
          <w:bCs/>
        </w:rPr>
        <w:t>“Estos Premios reconocen el esfuerzo y constancia por seguir en la creación de riqueza, empleo y desarrollo de esta tierra”</w:t>
      </w:r>
    </w:p>
    <w:p w14:paraId="316FA81D" w14:textId="77777777" w:rsidR="007D78EF" w:rsidRDefault="007D78EF" w:rsidP="007D78EF">
      <w:pPr>
        <w:jc w:val="right"/>
        <w:rPr>
          <w:rFonts w:ascii="Tahoma" w:hAnsi="Tahoma" w:cs="Tahoma"/>
          <w:bCs/>
          <w:sz w:val="22"/>
          <w:szCs w:val="22"/>
        </w:rPr>
      </w:pPr>
    </w:p>
    <w:p w14:paraId="23913595" w14:textId="04A47B59" w:rsidR="007D78EF" w:rsidRDefault="007D78EF" w:rsidP="007D78EF">
      <w:pPr>
        <w:rPr>
          <w:rFonts w:ascii="Tahoma" w:hAnsi="Tahoma" w:cs="Tahoma"/>
          <w:sz w:val="22"/>
          <w:szCs w:val="22"/>
        </w:rPr>
      </w:pPr>
      <w:r>
        <w:rPr>
          <w:rFonts w:ascii="Tahoma" w:hAnsi="Tahoma" w:cs="Tahoma"/>
          <w:bCs/>
          <w:sz w:val="22"/>
          <w:szCs w:val="22"/>
        </w:rPr>
        <w:t xml:space="preserve">El presidente de FEDA, Artemio Pérez Alfaro, ha hecho público hoy a los medios de comunicación el fallo del Jurado de los </w:t>
      </w:r>
      <w:hyperlink r:id="rId8" w:history="1">
        <w:r w:rsidRPr="00FE1663">
          <w:rPr>
            <w:rStyle w:val="Hipervnculo"/>
            <w:rFonts w:ascii="Tahoma" w:eastAsia="Calibri" w:hAnsi="Tahoma" w:cs="Tahoma"/>
            <w:bCs/>
            <w:sz w:val="22"/>
            <w:szCs w:val="22"/>
          </w:rPr>
          <w:t>Premios Empresariales San Juan’202</w:t>
        </w:r>
        <w:r w:rsidR="00FE1663" w:rsidRPr="00FE1663">
          <w:rPr>
            <w:rStyle w:val="Hipervnculo"/>
            <w:rFonts w:ascii="Tahoma" w:eastAsia="Calibri" w:hAnsi="Tahoma" w:cs="Tahoma"/>
            <w:bCs/>
            <w:sz w:val="22"/>
            <w:szCs w:val="22"/>
          </w:rPr>
          <w:t>6</w:t>
        </w:r>
        <w:r w:rsidRPr="00FE1663">
          <w:rPr>
            <w:rStyle w:val="Hipervnculo"/>
            <w:rFonts w:ascii="Tahoma" w:eastAsia="Calibri" w:hAnsi="Tahoma" w:cs="Tahoma"/>
            <w:bCs/>
            <w:sz w:val="22"/>
            <w:szCs w:val="22"/>
          </w:rPr>
          <w:t>-XXVI</w:t>
        </w:r>
        <w:r w:rsidR="00FE1663" w:rsidRPr="00FE1663">
          <w:rPr>
            <w:rStyle w:val="Hipervnculo"/>
            <w:rFonts w:ascii="Tahoma" w:eastAsia="Calibri" w:hAnsi="Tahoma" w:cs="Tahoma"/>
            <w:bCs/>
            <w:sz w:val="22"/>
            <w:szCs w:val="22"/>
          </w:rPr>
          <w:t>I</w:t>
        </w:r>
        <w:r w:rsidRPr="00FE1663">
          <w:rPr>
            <w:rStyle w:val="Hipervnculo"/>
            <w:rFonts w:ascii="Tahoma" w:eastAsia="Calibri" w:hAnsi="Tahoma" w:cs="Tahoma"/>
            <w:bCs/>
            <w:sz w:val="22"/>
            <w:szCs w:val="22"/>
          </w:rPr>
          <w:t xml:space="preserve"> Edición</w:t>
        </w:r>
      </w:hyperlink>
      <w:r>
        <w:rPr>
          <w:rFonts w:ascii="Tahoma" w:hAnsi="Tahoma" w:cs="Tahoma"/>
          <w:bCs/>
          <w:sz w:val="22"/>
          <w:szCs w:val="22"/>
        </w:rPr>
        <w:t xml:space="preserve">, acompañado de la vicepresidenta Rosario Jiménez, y el secretario general, Vicente García, como representantes del Comité Ejecutivo de FEDA en el Jurado de los Premios. Sus primeras palabras han sido de agradecimiento al Jurado que sea fiel cada año a esta cita y, por supuesto, ha destacado el compromiso de los patrocinadores con la convocatoria de estos Premios: </w:t>
      </w:r>
      <w:hyperlink r:id="rId9" w:history="1">
        <w:r>
          <w:rPr>
            <w:rStyle w:val="Hipervnculo"/>
            <w:rFonts w:ascii="Tahoma" w:hAnsi="Tahoma" w:cs="Tahoma"/>
            <w:color w:val="0070C0"/>
            <w:sz w:val="22"/>
            <w:szCs w:val="22"/>
            <w:shd w:val="clear" w:color="auto" w:fill="FFFFFF"/>
          </w:rPr>
          <w:t>CaixaBank</w:t>
        </w:r>
      </w:hyperlink>
      <w:r>
        <w:rPr>
          <w:rFonts w:ascii="Tahoma" w:hAnsi="Tahoma" w:cs="Tahoma"/>
          <w:color w:val="0070C0"/>
          <w:sz w:val="22"/>
          <w:szCs w:val="22"/>
          <w:shd w:val="clear" w:color="auto" w:fill="FFFFFF"/>
        </w:rPr>
        <w:t>, </w:t>
      </w:r>
      <w:hyperlink r:id="rId10" w:history="1">
        <w:r>
          <w:rPr>
            <w:rStyle w:val="Hipervnculo"/>
            <w:rFonts w:ascii="Tahoma" w:hAnsi="Tahoma" w:cs="Tahoma"/>
            <w:color w:val="0070C0"/>
            <w:sz w:val="22"/>
            <w:szCs w:val="22"/>
            <w:shd w:val="clear" w:color="auto" w:fill="FFFFFF"/>
          </w:rPr>
          <w:t>BBVA</w:t>
        </w:r>
      </w:hyperlink>
      <w:r>
        <w:rPr>
          <w:rFonts w:ascii="Tahoma" w:hAnsi="Tahoma" w:cs="Tahoma"/>
          <w:color w:val="0070C0"/>
          <w:sz w:val="22"/>
          <w:szCs w:val="22"/>
          <w:shd w:val="clear" w:color="auto" w:fill="FFFFFF"/>
        </w:rPr>
        <w:t>, </w:t>
      </w:r>
      <w:hyperlink r:id="rId11" w:history="1">
        <w:r>
          <w:rPr>
            <w:rStyle w:val="Hipervnculo"/>
            <w:rFonts w:ascii="Tahoma" w:hAnsi="Tahoma" w:cs="Tahoma"/>
            <w:color w:val="0070C0"/>
            <w:sz w:val="22"/>
            <w:szCs w:val="22"/>
            <w:shd w:val="clear" w:color="auto" w:fill="FFFFFF"/>
          </w:rPr>
          <w:t>Banco Sabadell</w:t>
        </w:r>
      </w:hyperlink>
      <w:r>
        <w:rPr>
          <w:rFonts w:ascii="Tahoma" w:hAnsi="Tahoma" w:cs="Tahoma"/>
          <w:color w:val="0070C0"/>
          <w:sz w:val="22"/>
          <w:szCs w:val="22"/>
          <w:shd w:val="clear" w:color="auto" w:fill="FFFFFF"/>
        </w:rPr>
        <w:t>, </w:t>
      </w:r>
      <w:hyperlink r:id="rId12" w:history="1">
        <w:r>
          <w:rPr>
            <w:rStyle w:val="Hipervnculo"/>
            <w:rFonts w:ascii="Tahoma" w:hAnsi="Tahoma" w:cs="Tahoma"/>
            <w:color w:val="0070C0"/>
            <w:sz w:val="22"/>
            <w:szCs w:val="22"/>
            <w:shd w:val="clear" w:color="auto" w:fill="FFFFFF"/>
          </w:rPr>
          <w:t>Junta de Comunidades de Castilla-La Mancha,</w:t>
        </w:r>
      </w:hyperlink>
      <w:r>
        <w:rPr>
          <w:rFonts w:ascii="Tahoma" w:hAnsi="Tahoma" w:cs="Tahoma"/>
          <w:color w:val="0070C0"/>
          <w:sz w:val="22"/>
          <w:szCs w:val="22"/>
          <w:shd w:val="clear" w:color="auto" w:fill="FFFFFF"/>
        </w:rPr>
        <w:t> </w:t>
      </w:r>
      <w:hyperlink r:id="rId13" w:history="1">
        <w:r>
          <w:rPr>
            <w:rStyle w:val="Hipervnculo"/>
            <w:rFonts w:ascii="Tahoma" w:hAnsi="Tahoma" w:cs="Tahoma"/>
            <w:color w:val="0070C0"/>
            <w:sz w:val="22"/>
            <w:szCs w:val="22"/>
            <w:shd w:val="clear" w:color="auto" w:fill="FFFFFF"/>
          </w:rPr>
          <w:t>Eurocaja Rural</w:t>
        </w:r>
      </w:hyperlink>
      <w:r>
        <w:rPr>
          <w:rFonts w:ascii="Tahoma" w:hAnsi="Tahoma" w:cs="Tahoma"/>
          <w:color w:val="0070C0"/>
          <w:sz w:val="22"/>
          <w:szCs w:val="22"/>
          <w:shd w:val="clear" w:color="auto" w:fill="FFFFFF"/>
        </w:rPr>
        <w:t>, </w:t>
      </w:r>
      <w:hyperlink r:id="rId14" w:history="1">
        <w:r>
          <w:rPr>
            <w:rStyle w:val="Hipervnculo"/>
            <w:rFonts w:ascii="Tahoma" w:hAnsi="Tahoma" w:cs="Tahoma"/>
            <w:color w:val="0070C0"/>
            <w:sz w:val="22"/>
            <w:szCs w:val="22"/>
            <w:shd w:val="clear" w:color="auto" w:fill="FFFFFF"/>
          </w:rPr>
          <w:t>Diputación Provincial de Albacete</w:t>
        </w:r>
      </w:hyperlink>
      <w:r>
        <w:rPr>
          <w:rFonts w:ascii="Tahoma" w:hAnsi="Tahoma" w:cs="Tahoma"/>
          <w:color w:val="0070C0"/>
          <w:sz w:val="22"/>
          <w:szCs w:val="22"/>
          <w:shd w:val="clear" w:color="auto" w:fill="FFFFFF"/>
        </w:rPr>
        <w:t>, </w:t>
      </w:r>
      <w:hyperlink r:id="rId15" w:history="1">
        <w:r>
          <w:rPr>
            <w:rStyle w:val="Hipervnculo"/>
            <w:rFonts w:ascii="Tahoma" w:hAnsi="Tahoma" w:cs="Tahoma"/>
            <w:color w:val="0070C0"/>
            <w:sz w:val="22"/>
            <w:szCs w:val="22"/>
            <w:shd w:val="clear" w:color="auto" w:fill="FFFFFF"/>
          </w:rPr>
          <w:t>La Tribuna de Albacete</w:t>
        </w:r>
      </w:hyperlink>
      <w:r>
        <w:rPr>
          <w:rFonts w:ascii="Tahoma" w:hAnsi="Tahoma" w:cs="Tahoma"/>
          <w:color w:val="0070C0"/>
          <w:sz w:val="22"/>
          <w:szCs w:val="22"/>
          <w:shd w:val="clear" w:color="auto" w:fill="FFFFFF"/>
        </w:rPr>
        <w:t>, </w:t>
      </w:r>
      <w:hyperlink r:id="rId16" w:history="1">
        <w:r>
          <w:rPr>
            <w:rStyle w:val="Hipervnculo"/>
            <w:rFonts w:ascii="Tahoma" w:hAnsi="Tahoma" w:cs="Tahoma"/>
            <w:color w:val="0070C0"/>
            <w:sz w:val="22"/>
            <w:szCs w:val="22"/>
            <w:shd w:val="clear" w:color="auto" w:fill="FFFFFF"/>
          </w:rPr>
          <w:t>Soliss Seguros</w:t>
        </w:r>
      </w:hyperlink>
      <w:r>
        <w:rPr>
          <w:rFonts w:ascii="Tahoma" w:hAnsi="Tahoma" w:cs="Tahoma"/>
          <w:color w:val="0070C0"/>
          <w:sz w:val="22"/>
          <w:szCs w:val="22"/>
          <w:shd w:val="clear" w:color="auto" w:fill="FFFFFF"/>
        </w:rPr>
        <w:t>, </w:t>
      </w:r>
      <w:hyperlink r:id="rId17" w:history="1">
        <w:r>
          <w:rPr>
            <w:rStyle w:val="Hipervnculo"/>
            <w:rFonts w:ascii="Tahoma" w:hAnsi="Tahoma" w:cs="Tahoma"/>
            <w:color w:val="0070C0"/>
            <w:sz w:val="22"/>
            <w:szCs w:val="22"/>
            <w:shd w:val="clear" w:color="auto" w:fill="FFFFFF"/>
          </w:rPr>
          <w:t>Hotel Palacio</w:t>
        </w:r>
      </w:hyperlink>
      <w:r>
        <w:rPr>
          <w:rFonts w:ascii="Tahoma" w:hAnsi="Tahoma" w:cs="Tahoma"/>
          <w:color w:val="0070C0"/>
          <w:sz w:val="22"/>
          <w:szCs w:val="22"/>
          <w:shd w:val="clear" w:color="auto" w:fill="FFFFFF"/>
        </w:rPr>
        <w:t xml:space="preserve">, </w:t>
      </w:r>
      <w:hyperlink r:id="rId18" w:history="1">
        <w:r>
          <w:rPr>
            <w:rStyle w:val="Hipervnculo"/>
            <w:rFonts w:ascii="Tahoma" w:hAnsi="Tahoma" w:cs="Tahoma"/>
            <w:color w:val="0070C0"/>
            <w:sz w:val="22"/>
            <w:szCs w:val="22"/>
            <w:shd w:val="clear" w:color="auto" w:fill="FFFFFF"/>
          </w:rPr>
          <w:t>Banco Santander</w:t>
        </w:r>
      </w:hyperlink>
      <w:r>
        <w:rPr>
          <w:rFonts w:ascii="Tahoma" w:hAnsi="Tahoma" w:cs="Tahoma"/>
          <w:color w:val="0070C0"/>
          <w:sz w:val="22"/>
          <w:szCs w:val="22"/>
          <w:shd w:val="clear" w:color="auto" w:fill="FFFFFF"/>
        </w:rPr>
        <w:t xml:space="preserve">, </w:t>
      </w:r>
      <w:hyperlink r:id="rId19" w:history="1">
        <w:r>
          <w:rPr>
            <w:rStyle w:val="Hipervnculo"/>
            <w:rFonts w:ascii="Tahoma" w:hAnsi="Tahoma" w:cs="Tahoma"/>
            <w:color w:val="0070C0"/>
            <w:sz w:val="22"/>
            <w:szCs w:val="22"/>
            <w:shd w:val="clear" w:color="auto" w:fill="FFFFFF"/>
          </w:rPr>
          <w:t>Fundación “la Caixa”</w:t>
        </w:r>
      </w:hyperlink>
      <w:r>
        <w:rPr>
          <w:rFonts w:ascii="Tahoma" w:hAnsi="Tahoma" w:cs="Tahoma"/>
          <w:color w:val="0070C0"/>
          <w:sz w:val="22"/>
          <w:szCs w:val="22"/>
          <w:shd w:val="clear" w:color="auto" w:fill="FFFFFF"/>
        </w:rPr>
        <w:t xml:space="preserve"> y el </w:t>
      </w:r>
      <w:hyperlink r:id="rId20" w:history="1">
        <w:r>
          <w:rPr>
            <w:rStyle w:val="Hipervnculo"/>
            <w:rFonts w:ascii="Tahoma" w:hAnsi="Tahoma" w:cs="Tahoma"/>
            <w:color w:val="0070C0"/>
            <w:sz w:val="22"/>
            <w:szCs w:val="22"/>
            <w:shd w:val="clear" w:color="auto" w:fill="FFFFFF"/>
          </w:rPr>
          <w:t>Ayuntamiento de Albacete</w:t>
        </w:r>
      </w:hyperlink>
      <w:r>
        <w:rPr>
          <w:rFonts w:ascii="Tahoma" w:hAnsi="Tahoma" w:cs="Tahoma"/>
          <w:color w:val="0070C0"/>
          <w:sz w:val="22"/>
          <w:szCs w:val="22"/>
          <w:shd w:val="clear" w:color="auto" w:fill="FFFFFF"/>
        </w:rPr>
        <w:t>. </w:t>
      </w:r>
      <w:hyperlink r:id="rId21" w:history="1">
        <w:r>
          <w:rPr>
            <w:rStyle w:val="Hipervnculo"/>
            <w:rFonts w:ascii="Tahoma" w:hAnsi="Tahoma" w:cs="Tahoma"/>
            <w:color w:val="0070C0"/>
            <w:sz w:val="22"/>
            <w:szCs w:val="22"/>
            <w:shd w:val="clear" w:color="auto" w:fill="FFFFFF"/>
          </w:rPr>
          <w:t>Fundación Globalcaja-Albacete</w:t>
        </w:r>
      </w:hyperlink>
      <w:r>
        <w:rPr>
          <w:rFonts w:ascii="Tahoma" w:hAnsi="Tahoma" w:cs="Tahoma"/>
          <w:color w:val="2F5496" w:themeColor="accent5" w:themeShade="BF"/>
          <w:sz w:val="22"/>
          <w:szCs w:val="22"/>
          <w:shd w:val="clear" w:color="auto" w:fill="FFFFFF"/>
        </w:rPr>
        <w:t xml:space="preserve"> </w:t>
      </w:r>
      <w:r>
        <w:rPr>
          <w:rFonts w:ascii="Tahoma" w:hAnsi="Tahoma" w:cs="Tahoma"/>
          <w:sz w:val="22"/>
          <w:szCs w:val="22"/>
        </w:rPr>
        <w:t xml:space="preserve">es el colaborador en la Mención Especial del Jurado, y </w:t>
      </w:r>
      <w:hyperlink r:id="rId22" w:history="1">
        <w:r>
          <w:rPr>
            <w:rStyle w:val="Hipervnculo"/>
            <w:rFonts w:ascii="Tahoma" w:hAnsi="Tahoma" w:cs="Tahoma"/>
            <w:color w:val="0070C0"/>
            <w:sz w:val="22"/>
            <w:szCs w:val="22"/>
          </w:rPr>
          <w:t>Globalcaja</w:t>
        </w:r>
      </w:hyperlink>
      <w:r>
        <w:rPr>
          <w:rStyle w:val="Hipervnculo"/>
          <w:rFonts w:ascii="Tahoma" w:hAnsi="Tahoma" w:cs="Tahoma"/>
          <w:color w:val="0070C0"/>
          <w:sz w:val="22"/>
          <w:szCs w:val="22"/>
        </w:rPr>
        <w:t xml:space="preserve"> </w:t>
      </w:r>
      <w:r>
        <w:rPr>
          <w:rFonts w:ascii="Tahoma" w:hAnsi="Tahoma" w:cs="Tahoma"/>
          <w:sz w:val="22"/>
          <w:szCs w:val="22"/>
        </w:rPr>
        <w:t xml:space="preserve">que va de la mano de FEDA en </w:t>
      </w:r>
      <w:r>
        <w:rPr>
          <w:rFonts w:ascii="Tahoma" w:hAnsi="Tahoma" w:cs="Tahoma"/>
          <w:b/>
          <w:sz w:val="22"/>
          <w:szCs w:val="22"/>
        </w:rPr>
        <w:t>Gala de entrega de los Premios San Juan</w:t>
      </w:r>
      <w:r>
        <w:rPr>
          <w:rFonts w:ascii="Tahoma" w:hAnsi="Tahoma" w:cs="Tahoma"/>
          <w:sz w:val="22"/>
          <w:szCs w:val="22"/>
        </w:rPr>
        <w:t xml:space="preserve">, que se celebrará el próximo </w:t>
      </w:r>
      <w:r>
        <w:rPr>
          <w:rFonts w:ascii="Tahoma" w:hAnsi="Tahoma" w:cs="Tahoma"/>
          <w:b/>
          <w:sz w:val="22"/>
          <w:szCs w:val="22"/>
        </w:rPr>
        <w:t>2</w:t>
      </w:r>
      <w:r w:rsidR="00FE1663">
        <w:rPr>
          <w:rFonts w:ascii="Tahoma" w:hAnsi="Tahoma" w:cs="Tahoma"/>
          <w:b/>
          <w:sz w:val="22"/>
          <w:szCs w:val="22"/>
        </w:rPr>
        <w:t>6</w:t>
      </w:r>
      <w:r>
        <w:rPr>
          <w:rFonts w:ascii="Tahoma" w:hAnsi="Tahoma" w:cs="Tahoma"/>
          <w:b/>
          <w:sz w:val="22"/>
          <w:szCs w:val="22"/>
        </w:rPr>
        <w:t xml:space="preserve"> de junio</w:t>
      </w:r>
      <w:r>
        <w:rPr>
          <w:rFonts w:ascii="Tahoma" w:hAnsi="Tahoma" w:cs="Tahoma"/>
          <w:sz w:val="22"/>
          <w:szCs w:val="22"/>
        </w:rPr>
        <w:t>, en el</w:t>
      </w:r>
      <w:r w:rsidR="00FE1663">
        <w:rPr>
          <w:rFonts w:ascii="Tahoma" w:hAnsi="Tahoma" w:cs="Tahoma"/>
          <w:sz w:val="22"/>
          <w:szCs w:val="22"/>
        </w:rPr>
        <w:t xml:space="preserve"> </w:t>
      </w:r>
      <w:r w:rsidR="00FE1663" w:rsidRPr="00FE1663">
        <w:rPr>
          <w:rFonts w:ascii="Tahoma" w:hAnsi="Tahoma" w:cs="Tahoma"/>
          <w:b/>
          <w:bCs/>
          <w:sz w:val="22"/>
          <w:szCs w:val="22"/>
        </w:rPr>
        <w:t>Teatro de la Paz</w:t>
      </w:r>
      <w:r>
        <w:rPr>
          <w:rFonts w:ascii="Tahoma" w:hAnsi="Tahoma" w:cs="Tahoma"/>
          <w:sz w:val="22"/>
          <w:szCs w:val="22"/>
        </w:rPr>
        <w:t>.</w:t>
      </w:r>
    </w:p>
    <w:p w14:paraId="14C14ED4" w14:textId="77777777" w:rsidR="007D78EF" w:rsidRDefault="007D78EF" w:rsidP="007D78EF">
      <w:pPr>
        <w:pStyle w:val="Prrafodelista"/>
        <w:spacing w:after="160" w:line="252" w:lineRule="auto"/>
        <w:ind w:left="0"/>
        <w:contextualSpacing/>
        <w:jc w:val="both"/>
        <w:rPr>
          <w:rFonts w:ascii="Tahoma" w:hAnsi="Tahoma" w:cs="Tahoma"/>
        </w:rPr>
      </w:pPr>
    </w:p>
    <w:p w14:paraId="56F9C93F" w14:textId="49AACAC8" w:rsidR="007D78EF" w:rsidRDefault="007D78EF" w:rsidP="007D78EF">
      <w:pPr>
        <w:pStyle w:val="Prrafodelista"/>
        <w:spacing w:after="0" w:line="240" w:lineRule="auto"/>
        <w:ind w:left="0"/>
        <w:contextualSpacing/>
        <w:jc w:val="both"/>
        <w:rPr>
          <w:rFonts w:ascii="Tahoma" w:hAnsi="Tahoma" w:cs="Tahoma"/>
        </w:rPr>
      </w:pPr>
      <w:r>
        <w:rPr>
          <w:rFonts w:ascii="Tahoma" w:hAnsi="Tahoma" w:cs="Tahoma"/>
        </w:rPr>
        <w:t>Ha resaltado que los premiados San Juan en su XXV</w:t>
      </w:r>
      <w:r w:rsidR="00FE1663">
        <w:rPr>
          <w:rFonts w:ascii="Tahoma" w:hAnsi="Tahoma" w:cs="Tahoma"/>
        </w:rPr>
        <w:t>II</w:t>
      </w:r>
      <w:r>
        <w:rPr>
          <w:rFonts w:ascii="Tahoma" w:hAnsi="Tahoma" w:cs="Tahoma"/>
        </w:rPr>
        <w:t xml:space="preserve"> Edición son la mejor prueba “para reconocer a las empresas, empresarios y empresarias de la provincia el esfuerzo y constancia por seguir en la creación de riqueza, empleo y desarrollo de esta tierra”.  </w:t>
      </w:r>
    </w:p>
    <w:p w14:paraId="47AA527F" w14:textId="77777777" w:rsidR="007D78EF" w:rsidRDefault="007D78EF" w:rsidP="007D78EF">
      <w:pPr>
        <w:pStyle w:val="Prrafodelista"/>
        <w:spacing w:after="0" w:line="240" w:lineRule="auto"/>
        <w:ind w:left="0"/>
        <w:contextualSpacing/>
        <w:jc w:val="both"/>
        <w:rPr>
          <w:rFonts w:ascii="Tahoma" w:hAnsi="Tahoma" w:cs="Tahoma"/>
        </w:rPr>
      </w:pPr>
    </w:p>
    <w:p w14:paraId="6C2BBF74" w14:textId="16776536" w:rsidR="007D78EF" w:rsidRDefault="007D78EF" w:rsidP="007D78EF">
      <w:pPr>
        <w:pStyle w:val="Cuerpodetexto"/>
        <w:spacing w:line="240" w:lineRule="auto"/>
        <w:jc w:val="both"/>
        <w:rPr>
          <w:rFonts w:ascii="Tahoma" w:hAnsi="Tahoma" w:cs="Tahoma"/>
          <w:bCs/>
          <w:color w:val="auto"/>
        </w:rPr>
      </w:pPr>
      <w:r>
        <w:rPr>
          <w:rFonts w:ascii="Tahoma" w:hAnsi="Tahoma" w:cs="Tahoma"/>
        </w:rPr>
        <w:t xml:space="preserve">Antes de referirse a cada uno de los Premiados en su respectiva categoría, el presidente de FEDA ha recalcado que “como digo siempre, no están todos los que son, pero si son todos los que están. Todas las propuestas que llegan al Jurado tienen mucho nivel, y no es descartar una sobre otra, simplemente hay que decidir un Premiado en cada categoría”. Los Premios se reparten por diferentes puntos de la provincia, desde Albacete capital, hasta Villarrobledo, pasando por La Roda, </w:t>
      </w:r>
      <w:r w:rsidR="00FE1663">
        <w:rPr>
          <w:rFonts w:ascii="Tahoma" w:hAnsi="Tahoma" w:cs="Tahoma"/>
        </w:rPr>
        <w:t>hasta Caudete.</w:t>
      </w:r>
    </w:p>
    <w:p w14:paraId="655CC5DE" w14:textId="73F1EE9C" w:rsidR="007D78EF" w:rsidRDefault="007D78EF" w:rsidP="007D78EF">
      <w:pPr>
        <w:pStyle w:val="NormalWeb"/>
        <w:shd w:val="clear" w:color="auto" w:fill="FFFFFF"/>
        <w:spacing w:before="0" w:beforeAutospacing="0" w:after="225" w:afterAutospacing="0"/>
        <w:jc w:val="both"/>
        <w:rPr>
          <w:rFonts w:ascii="Tahoma" w:hAnsi="Tahoma" w:cs="Tahoma"/>
        </w:rPr>
      </w:pPr>
      <w:r>
        <w:rPr>
          <w:rFonts w:ascii="Tahoma" w:hAnsi="Tahoma" w:cs="Tahoma"/>
          <w:sz w:val="22"/>
          <w:szCs w:val="22"/>
        </w:rPr>
        <w:t>El Jurado ha valorado propuestas de empresas, asociaciones y representación social por cada una de las categorías, con un amplio panorama de los diferentes sectores empresariales en toda la provincia. Las memorias han sido analizadas por los integrantes de este Jurado, teniendo en cuenta las votaciones que en cada categoría han hecho las asociaciones que integran FEDA</w:t>
      </w:r>
      <w:r w:rsidR="00FE1663">
        <w:rPr>
          <w:rFonts w:ascii="Tahoma" w:hAnsi="Tahoma" w:cs="Tahoma"/>
          <w:sz w:val="22"/>
          <w:szCs w:val="22"/>
        </w:rPr>
        <w:t xml:space="preserve"> y que forman la Junta Directiva de la Confederación.</w:t>
      </w:r>
    </w:p>
    <w:p w14:paraId="3E76A221" w14:textId="77777777" w:rsidR="006D4E5F" w:rsidRDefault="006D4E5F" w:rsidP="007D78EF">
      <w:pPr>
        <w:pStyle w:val="NormalWeb"/>
        <w:shd w:val="clear" w:color="auto" w:fill="FFFFFF"/>
        <w:spacing w:before="0" w:beforeAutospacing="0" w:after="225" w:afterAutospacing="0"/>
        <w:jc w:val="both"/>
        <w:rPr>
          <w:rFonts w:ascii="Tahoma" w:hAnsi="Tahoma" w:cs="Tahoma"/>
          <w:sz w:val="22"/>
          <w:szCs w:val="22"/>
        </w:rPr>
      </w:pPr>
    </w:p>
    <w:p w14:paraId="089F79AF" w14:textId="77777777" w:rsidR="009805B7" w:rsidRDefault="007D78EF" w:rsidP="009805B7">
      <w:pPr>
        <w:pStyle w:val="NormalWeb"/>
        <w:shd w:val="clear" w:color="auto" w:fill="FFFFFF"/>
        <w:spacing w:before="0" w:beforeAutospacing="0" w:after="225" w:afterAutospacing="0"/>
        <w:jc w:val="both"/>
        <w:rPr>
          <w:rFonts w:ascii="Tahoma" w:hAnsi="Tahoma" w:cs="Tahoma"/>
          <w:sz w:val="22"/>
          <w:szCs w:val="22"/>
        </w:rPr>
      </w:pPr>
      <w:r>
        <w:rPr>
          <w:rFonts w:ascii="Tahoma" w:hAnsi="Tahoma" w:cs="Tahoma"/>
          <w:sz w:val="22"/>
          <w:szCs w:val="22"/>
        </w:rPr>
        <w:lastRenderedPageBreak/>
        <w:t xml:space="preserve">Están convocados </w:t>
      </w:r>
      <w:r>
        <w:rPr>
          <w:rFonts w:ascii="Tahoma" w:hAnsi="Tahoma" w:cs="Tahoma"/>
          <w:b/>
          <w:bCs/>
          <w:sz w:val="22"/>
          <w:szCs w:val="22"/>
        </w:rPr>
        <w:t>doce PREMIOS</w:t>
      </w:r>
      <w:r>
        <w:rPr>
          <w:rFonts w:ascii="Tahoma" w:hAnsi="Tahoma" w:cs="Tahoma"/>
          <w:sz w:val="22"/>
          <w:szCs w:val="22"/>
        </w:rPr>
        <w:t xml:space="preserve"> y tras el fallo del Jurado “los San Juan”</w:t>
      </w:r>
      <w:r w:rsidR="006D4E5F">
        <w:rPr>
          <w:rFonts w:ascii="Tahoma" w:hAnsi="Tahoma" w:cs="Tahoma"/>
          <w:sz w:val="22"/>
          <w:szCs w:val="22"/>
        </w:rPr>
        <w:t xml:space="preserve"> 2026</w:t>
      </w:r>
      <w:r>
        <w:rPr>
          <w:rFonts w:ascii="Tahoma" w:hAnsi="Tahoma" w:cs="Tahoma"/>
          <w:sz w:val="22"/>
          <w:szCs w:val="22"/>
        </w:rPr>
        <w:t xml:space="preserve"> son los siguientes: </w:t>
      </w:r>
    </w:p>
    <w:p w14:paraId="3F61068A" w14:textId="39F88ADC" w:rsidR="005B36B9" w:rsidRPr="005B36B9" w:rsidRDefault="005B36B9" w:rsidP="005B36B9">
      <w:pPr>
        <w:pStyle w:val="NormalWeb"/>
        <w:numPr>
          <w:ilvl w:val="0"/>
          <w:numId w:val="8"/>
        </w:numPr>
        <w:shd w:val="clear" w:color="auto" w:fill="FFFFFF"/>
        <w:spacing w:after="225"/>
        <w:jc w:val="both"/>
        <w:rPr>
          <w:rFonts w:ascii="Tahoma" w:hAnsi="Tahoma" w:cs="Tahoma"/>
          <w:sz w:val="22"/>
          <w:szCs w:val="22"/>
        </w:rPr>
      </w:pPr>
      <w:r w:rsidRPr="005B36B9">
        <w:rPr>
          <w:rFonts w:ascii="Tahoma" w:hAnsi="Tahoma" w:cs="Tahoma"/>
          <w:b/>
          <w:bCs/>
          <w:sz w:val="22"/>
          <w:szCs w:val="22"/>
        </w:rPr>
        <w:t xml:space="preserve">Premio Empresa Familiar, </w:t>
      </w:r>
      <w:r w:rsidRPr="005B36B9">
        <w:rPr>
          <w:rFonts w:ascii="Tahoma" w:hAnsi="Tahoma" w:cs="Tahoma"/>
          <w:sz w:val="22"/>
          <w:szCs w:val="22"/>
        </w:rPr>
        <w:t>patrocinado por </w:t>
      </w:r>
      <w:r w:rsidRPr="005B36B9">
        <w:rPr>
          <w:rFonts w:ascii="Tahoma" w:hAnsi="Tahoma" w:cs="Tahoma"/>
          <w:b/>
          <w:bCs/>
          <w:sz w:val="22"/>
          <w:szCs w:val="22"/>
        </w:rPr>
        <w:t xml:space="preserve">CaixaBank, </w:t>
      </w:r>
      <w:hyperlink r:id="rId23" w:history="1">
        <w:r w:rsidRPr="005B36B9">
          <w:rPr>
            <w:rStyle w:val="Hipervnculo"/>
            <w:rFonts w:ascii="Tahoma" w:hAnsi="Tahoma" w:cs="Tahoma"/>
            <w:b/>
            <w:bCs/>
            <w:sz w:val="22"/>
            <w:szCs w:val="22"/>
          </w:rPr>
          <w:t>JULIÁN SOLER, S.A.</w:t>
        </w:r>
      </w:hyperlink>
      <w:r w:rsidRPr="005B36B9">
        <w:rPr>
          <w:rFonts w:ascii="Tahoma" w:hAnsi="Tahoma" w:cs="Tahoma"/>
          <w:b/>
          <w:bCs/>
          <w:sz w:val="22"/>
          <w:szCs w:val="22"/>
        </w:rPr>
        <w:t>,</w:t>
      </w:r>
      <w:r w:rsidRPr="005B36B9">
        <w:rPr>
          <w:rFonts w:ascii="Tahoma" w:hAnsi="Tahoma" w:cs="Tahoma"/>
          <w:sz w:val="22"/>
          <w:szCs w:val="22"/>
        </w:rPr>
        <w:t xml:space="preserve"> de Quintanar del Rey.</w:t>
      </w:r>
    </w:p>
    <w:p w14:paraId="0844AF3B" w14:textId="626534A9" w:rsidR="005B36B9" w:rsidRPr="005B36B9" w:rsidRDefault="005B36B9" w:rsidP="005B36B9">
      <w:pPr>
        <w:pStyle w:val="NormalWeb"/>
        <w:numPr>
          <w:ilvl w:val="0"/>
          <w:numId w:val="8"/>
        </w:numPr>
        <w:shd w:val="clear" w:color="auto" w:fill="FFFFFF"/>
        <w:spacing w:after="225"/>
        <w:jc w:val="both"/>
        <w:rPr>
          <w:rFonts w:ascii="Tahoma" w:hAnsi="Tahoma" w:cs="Tahoma"/>
          <w:b/>
          <w:bCs/>
          <w:sz w:val="22"/>
          <w:szCs w:val="22"/>
        </w:rPr>
      </w:pPr>
      <w:r w:rsidRPr="005B36B9">
        <w:rPr>
          <w:rFonts w:ascii="Tahoma" w:hAnsi="Tahoma" w:cs="Tahoma"/>
          <w:b/>
          <w:bCs/>
          <w:sz w:val="22"/>
          <w:szCs w:val="22"/>
        </w:rPr>
        <w:t>Premio Empresa en Nuevas Tecnologías e Innovación</w:t>
      </w:r>
      <w:r w:rsidRPr="005B36B9">
        <w:rPr>
          <w:rFonts w:ascii="Tahoma" w:hAnsi="Tahoma" w:cs="Tahoma"/>
          <w:sz w:val="22"/>
          <w:szCs w:val="22"/>
        </w:rPr>
        <w:t>, patrocinado por</w:t>
      </w:r>
      <w:r w:rsidRPr="005B36B9">
        <w:rPr>
          <w:rFonts w:ascii="Tahoma" w:hAnsi="Tahoma" w:cs="Tahoma"/>
          <w:b/>
          <w:bCs/>
          <w:sz w:val="22"/>
          <w:szCs w:val="22"/>
        </w:rPr>
        <w:t xml:space="preserve"> BBVA</w:t>
      </w:r>
      <w:r w:rsidRPr="005B36B9">
        <w:rPr>
          <w:rFonts w:ascii="Tahoma" w:hAnsi="Tahoma" w:cs="Tahoma"/>
          <w:sz w:val="22"/>
          <w:szCs w:val="22"/>
        </w:rPr>
        <w:t xml:space="preserve">, la empresa reconocida es </w:t>
      </w:r>
      <w:hyperlink r:id="rId24" w:history="1">
        <w:r w:rsidRPr="005B36B9">
          <w:rPr>
            <w:rStyle w:val="Hipervnculo"/>
            <w:rFonts w:ascii="Tahoma" w:hAnsi="Tahoma" w:cs="Tahoma"/>
            <w:b/>
            <w:bCs/>
            <w:sz w:val="22"/>
            <w:szCs w:val="22"/>
          </w:rPr>
          <w:t>SAIZ Y GALDÓN SERVICIOS GANADEROS, S.L.</w:t>
        </w:r>
      </w:hyperlink>
      <w:r w:rsidRPr="005B36B9">
        <w:rPr>
          <w:rFonts w:ascii="Tahoma" w:hAnsi="Tahoma" w:cs="Tahoma"/>
          <w:b/>
          <w:bCs/>
          <w:sz w:val="22"/>
          <w:szCs w:val="22"/>
        </w:rPr>
        <w:t xml:space="preserve">, </w:t>
      </w:r>
      <w:r w:rsidRPr="005B36B9">
        <w:rPr>
          <w:rFonts w:ascii="Tahoma" w:hAnsi="Tahoma" w:cs="Tahoma"/>
          <w:sz w:val="22"/>
          <w:szCs w:val="22"/>
        </w:rPr>
        <w:t>de Albacete.</w:t>
      </w:r>
    </w:p>
    <w:p w14:paraId="4E032EC5" w14:textId="6BD39190" w:rsidR="005B36B9" w:rsidRPr="005B36B9" w:rsidRDefault="005B36B9" w:rsidP="005B36B9">
      <w:pPr>
        <w:pStyle w:val="NormalWeb"/>
        <w:numPr>
          <w:ilvl w:val="0"/>
          <w:numId w:val="8"/>
        </w:numPr>
        <w:shd w:val="clear" w:color="auto" w:fill="FFFFFF"/>
        <w:spacing w:after="225"/>
        <w:jc w:val="both"/>
        <w:rPr>
          <w:rFonts w:ascii="Tahoma" w:hAnsi="Tahoma" w:cs="Tahoma"/>
          <w:b/>
          <w:bCs/>
          <w:sz w:val="22"/>
          <w:szCs w:val="22"/>
        </w:rPr>
      </w:pPr>
      <w:r w:rsidRPr="005B36B9">
        <w:rPr>
          <w:rFonts w:ascii="Tahoma" w:hAnsi="Tahoma" w:cs="Tahoma"/>
          <w:b/>
          <w:bCs/>
          <w:sz w:val="22"/>
          <w:szCs w:val="22"/>
        </w:rPr>
        <w:t xml:space="preserve">Premio Empresa Exportadora, </w:t>
      </w:r>
      <w:r w:rsidRPr="005B36B9">
        <w:rPr>
          <w:rFonts w:ascii="Tahoma" w:hAnsi="Tahoma" w:cs="Tahoma"/>
          <w:sz w:val="22"/>
          <w:szCs w:val="22"/>
        </w:rPr>
        <w:t>con </w:t>
      </w:r>
      <w:r w:rsidRPr="005B36B9">
        <w:rPr>
          <w:rFonts w:ascii="Tahoma" w:hAnsi="Tahoma" w:cs="Tahoma"/>
          <w:b/>
          <w:bCs/>
          <w:sz w:val="22"/>
          <w:szCs w:val="22"/>
        </w:rPr>
        <w:t xml:space="preserve">Banco Sabadell </w:t>
      </w:r>
      <w:r w:rsidRPr="005B36B9">
        <w:rPr>
          <w:rFonts w:ascii="Tahoma" w:hAnsi="Tahoma" w:cs="Tahoma"/>
          <w:sz w:val="22"/>
          <w:szCs w:val="22"/>
        </w:rPr>
        <w:t>como colaborador, la empresa reconocida ha sido</w:t>
      </w:r>
      <w:r w:rsidRPr="005B36B9">
        <w:rPr>
          <w:rFonts w:ascii="Tahoma" w:hAnsi="Tahoma" w:cs="Tahoma"/>
          <w:b/>
          <w:bCs/>
          <w:sz w:val="22"/>
          <w:szCs w:val="22"/>
        </w:rPr>
        <w:t xml:space="preserve"> </w:t>
      </w:r>
      <w:hyperlink r:id="rId25" w:history="1">
        <w:r w:rsidRPr="005B36B9">
          <w:rPr>
            <w:rStyle w:val="Hipervnculo"/>
            <w:rFonts w:ascii="Tahoma" w:hAnsi="Tahoma" w:cs="Tahoma"/>
            <w:b/>
            <w:bCs/>
            <w:sz w:val="22"/>
            <w:szCs w:val="22"/>
          </w:rPr>
          <w:t>NATUR CAUDETE, S.L.V.</w:t>
        </w:r>
      </w:hyperlink>
      <w:r w:rsidRPr="005B36B9">
        <w:rPr>
          <w:rFonts w:ascii="Tahoma" w:hAnsi="Tahoma" w:cs="Tahoma"/>
          <w:b/>
          <w:bCs/>
          <w:sz w:val="22"/>
          <w:szCs w:val="22"/>
        </w:rPr>
        <w:t xml:space="preserve">, </w:t>
      </w:r>
      <w:r w:rsidRPr="005B36B9">
        <w:rPr>
          <w:rFonts w:ascii="Tahoma" w:hAnsi="Tahoma" w:cs="Tahoma"/>
          <w:sz w:val="22"/>
          <w:szCs w:val="22"/>
        </w:rPr>
        <w:t>de Caudete.</w:t>
      </w:r>
    </w:p>
    <w:p w14:paraId="6B260837" w14:textId="62A3474B" w:rsidR="005B36B9" w:rsidRPr="005B36B9" w:rsidRDefault="005B36B9" w:rsidP="005B36B9">
      <w:pPr>
        <w:pStyle w:val="NormalWeb"/>
        <w:numPr>
          <w:ilvl w:val="0"/>
          <w:numId w:val="8"/>
        </w:numPr>
        <w:shd w:val="clear" w:color="auto" w:fill="FFFFFF"/>
        <w:spacing w:after="225"/>
        <w:jc w:val="both"/>
        <w:rPr>
          <w:rFonts w:ascii="Tahoma" w:hAnsi="Tahoma" w:cs="Tahoma"/>
          <w:b/>
          <w:bCs/>
          <w:sz w:val="22"/>
          <w:szCs w:val="22"/>
        </w:rPr>
      </w:pPr>
      <w:r w:rsidRPr="005B36B9">
        <w:rPr>
          <w:rFonts w:ascii="Tahoma" w:hAnsi="Tahoma" w:cs="Tahoma"/>
          <w:b/>
          <w:bCs/>
          <w:sz w:val="22"/>
          <w:szCs w:val="22"/>
        </w:rPr>
        <w:t xml:space="preserve">Premio Empresa Inversora en Calidad y Medioambiente, </w:t>
      </w:r>
      <w:r w:rsidRPr="005B36B9">
        <w:rPr>
          <w:rFonts w:ascii="Tahoma" w:hAnsi="Tahoma" w:cs="Tahoma"/>
          <w:sz w:val="22"/>
          <w:szCs w:val="22"/>
        </w:rPr>
        <w:t>con la colaboración de la</w:t>
      </w:r>
      <w:r w:rsidRPr="005B36B9">
        <w:rPr>
          <w:rFonts w:ascii="Tahoma" w:hAnsi="Tahoma" w:cs="Tahoma"/>
          <w:b/>
          <w:bCs/>
          <w:sz w:val="22"/>
          <w:szCs w:val="22"/>
        </w:rPr>
        <w:t xml:space="preserve"> Junta de Comunidades de Castilla-La Mancha</w:t>
      </w:r>
      <w:r w:rsidRPr="005B36B9">
        <w:rPr>
          <w:rFonts w:ascii="Tahoma" w:hAnsi="Tahoma" w:cs="Tahoma"/>
          <w:sz w:val="22"/>
          <w:szCs w:val="22"/>
        </w:rPr>
        <w:t>, la empresa premiada ha sido</w:t>
      </w:r>
      <w:r w:rsidRPr="005B36B9">
        <w:rPr>
          <w:rFonts w:ascii="Tahoma" w:hAnsi="Tahoma" w:cs="Tahoma"/>
          <w:b/>
          <w:bCs/>
          <w:sz w:val="22"/>
          <w:szCs w:val="22"/>
        </w:rPr>
        <w:t xml:space="preserve"> </w:t>
      </w:r>
      <w:hyperlink r:id="rId26" w:history="1">
        <w:r w:rsidRPr="005B36B9">
          <w:rPr>
            <w:rStyle w:val="Hipervnculo"/>
            <w:rFonts w:ascii="Tahoma" w:hAnsi="Tahoma" w:cs="Tahoma"/>
            <w:b/>
            <w:bCs/>
            <w:sz w:val="22"/>
            <w:szCs w:val="22"/>
          </w:rPr>
          <w:t>IDEAS MEDIOAMBIENTALES, S.L.</w:t>
        </w:r>
      </w:hyperlink>
      <w:r w:rsidRPr="005B36B9">
        <w:rPr>
          <w:rFonts w:ascii="Tahoma" w:hAnsi="Tahoma" w:cs="Tahoma"/>
          <w:b/>
          <w:bCs/>
          <w:sz w:val="22"/>
          <w:szCs w:val="22"/>
        </w:rPr>
        <w:t xml:space="preserve">, </w:t>
      </w:r>
      <w:r w:rsidRPr="005B36B9">
        <w:rPr>
          <w:rFonts w:ascii="Tahoma" w:hAnsi="Tahoma" w:cs="Tahoma"/>
          <w:sz w:val="22"/>
          <w:szCs w:val="22"/>
        </w:rPr>
        <w:t>de Albacete</w:t>
      </w:r>
      <w:r w:rsidRPr="005B36B9">
        <w:rPr>
          <w:rFonts w:ascii="Tahoma" w:hAnsi="Tahoma" w:cs="Tahoma"/>
          <w:b/>
          <w:bCs/>
          <w:sz w:val="22"/>
          <w:szCs w:val="22"/>
        </w:rPr>
        <w:t>.</w:t>
      </w:r>
    </w:p>
    <w:p w14:paraId="2D161F37" w14:textId="03902DAA" w:rsidR="005B36B9" w:rsidRPr="005B36B9" w:rsidRDefault="005B36B9" w:rsidP="005B36B9">
      <w:pPr>
        <w:pStyle w:val="NormalWeb"/>
        <w:numPr>
          <w:ilvl w:val="0"/>
          <w:numId w:val="8"/>
        </w:numPr>
        <w:shd w:val="clear" w:color="auto" w:fill="FFFFFF"/>
        <w:spacing w:after="225"/>
        <w:jc w:val="both"/>
        <w:rPr>
          <w:rFonts w:ascii="Tahoma" w:hAnsi="Tahoma" w:cs="Tahoma"/>
          <w:b/>
          <w:bCs/>
          <w:sz w:val="22"/>
          <w:szCs w:val="22"/>
        </w:rPr>
      </w:pPr>
      <w:r w:rsidRPr="005B36B9">
        <w:rPr>
          <w:rFonts w:ascii="Tahoma" w:hAnsi="Tahoma" w:cs="Tahoma"/>
          <w:b/>
          <w:bCs/>
          <w:sz w:val="22"/>
          <w:szCs w:val="22"/>
        </w:rPr>
        <w:t xml:space="preserve">Premio Joven Empresario, </w:t>
      </w:r>
      <w:r w:rsidRPr="005B36B9">
        <w:rPr>
          <w:rFonts w:ascii="Tahoma" w:hAnsi="Tahoma" w:cs="Tahoma"/>
          <w:sz w:val="22"/>
          <w:szCs w:val="22"/>
        </w:rPr>
        <w:t>con la colaboración de</w:t>
      </w:r>
      <w:r w:rsidRPr="005B36B9">
        <w:rPr>
          <w:rFonts w:ascii="Tahoma" w:hAnsi="Tahoma" w:cs="Tahoma"/>
          <w:b/>
          <w:bCs/>
          <w:sz w:val="22"/>
          <w:szCs w:val="22"/>
        </w:rPr>
        <w:t xml:space="preserve"> Eurocaja Rural</w:t>
      </w:r>
      <w:r w:rsidRPr="005B36B9">
        <w:rPr>
          <w:rFonts w:ascii="Tahoma" w:hAnsi="Tahoma" w:cs="Tahoma"/>
          <w:sz w:val="22"/>
          <w:szCs w:val="22"/>
        </w:rPr>
        <w:t>, para</w:t>
      </w:r>
      <w:r w:rsidRPr="005B36B9">
        <w:rPr>
          <w:rFonts w:ascii="Tahoma" w:hAnsi="Tahoma" w:cs="Tahoma"/>
          <w:b/>
          <w:bCs/>
          <w:sz w:val="22"/>
          <w:szCs w:val="22"/>
        </w:rPr>
        <w:t xml:space="preserve"> </w:t>
      </w:r>
      <w:hyperlink r:id="rId27" w:history="1">
        <w:r w:rsidRPr="005B36B9">
          <w:rPr>
            <w:rStyle w:val="Hipervnculo"/>
            <w:rFonts w:ascii="Tahoma" w:hAnsi="Tahoma" w:cs="Tahoma"/>
            <w:b/>
            <w:bCs/>
            <w:sz w:val="22"/>
            <w:szCs w:val="22"/>
          </w:rPr>
          <w:t>DAVID CANDEL NAVARRO (Albasistemas y Cerramientos, S.L.)</w:t>
        </w:r>
      </w:hyperlink>
      <w:r w:rsidRPr="005B36B9">
        <w:rPr>
          <w:rFonts w:ascii="Tahoma" w:hAnsi="Tahoma" w:cs="Tahoma"/>
          <w:b/>
          <w:bCs/>
          <w:sz w:val="22"/>
          <w:szCs w:val="22"/>
        </w:rPr>
        <w:t xml:space="preserve">, </w:t>
      </w:r>
      <w:r w:rsidRPr="005B36B9">
        <w:rPr>
          <w:rFonts w:ascii="Tahoma" w:hAnsi="Tahoma" w:cs="Tahoma"/>
          <w:sz w:val="22"/>
          <w:szCs w:val="22"/>
        </w:rPr>
        <w:t>de Albacete.</w:t>
      </w:r>
    </w:p>
    <w:p w14:paraId="44B856EC" w14:textId="0714EDAA" w:rsidR="005B36B9" w:rsidRPr="005B36B9" w:rsidRDefault="005B36B9" w:rsidP="005B36B9">
      <w:pPr>
        <w:pStyle w:val="NormalWeb"/>
        <w:numPr>
          <w:ilvl w:val="0"/>
          <w:numId w:val="8"/>
        </w:numPr>
        <w:shd w:val="clear" w:color="auto" w:fill="FFFFFF"/>
        <w:spacing w:after="225"/>
        <w:jc w:val="both"/>
        <w:rPr>
          <w:rFonts w:ascii="Tahoma" w:hAnsi="Tahoma" w:cs="Tahoma"/>
          <w:sz w:val="22"/>
          <w:szCs w:val="22"/>
        </w:rPr>
      </w:pPr>
      <w:r w:rsidRPr="005B36B9">
        <w:rPr>
          <w:rFonts w:ascii="Tahoma" w:hAnsi="Tahoma" w:cs="Tahoma"/>
          <w:b/>
          <w:bCs/>
          <w:sz w:val="22"/>
          <w:szCs w:val="22"/>
        </w:rPr>
        <w:t xml:space="preserve">Premio Mujer Empresaria, </w:t>
      </w:r>
      <w:r w:rsidRPr="005B36B9">
        <w:rPr>
          <w:rFonts w:ascii="Tahoma" w:hAnsi="Tahoma" w:cs="Tahoma"/>
          <w:sz w:val="22"/>
          <w:szCs w:val="22"/>
        </w:rPr>
        <w:t>con la colaboración de la</w:t>
      </w:r>
      <w:r w:rsidRPr="005B36B9">
        <w:rPr>
          <w:rFonts w:ascii="Tahoma" w:hAnsi="Tahoma" w:cs="Tahoma"/>
          <w:b/>
          <w:bCs/>
          <w:sz w:val="22"/>
          <w:szCs w:val="22"/>
        </w:rPr>
        <w:t xml:space="preserve"> Diputación de Albacete, </w:t>
      </w:r>
      <w:r w:rsidRPr="005B36B9">
        <w:rPr>
          <w:rFonts w:ascii="Tahoma" w:hAnsi="Tahoma" w:cs="Tahoma"/>
          <w:sz w:val="22"/>
          <w:szCs w:val="22"/>
        </w:rPr>
        <w:t>para</w:t>
      </w:r>
      <w:r w:rsidRPr="005B36B9">
        <w:rPr>
          <w:rFonts w:ascii="Tahoma" w:hAnsi="Tahoma" w:cs="Tahoma"/>
          <w:b/>
          <w:bCs/>
          <w:sz w:val="22"/>
          <w:szCs w:val="22"/>
        </w:rPr>
        <w:t xml:space="preserve"> </w:t>
      </w:r>
      <w:hyperlink r:id="rId28" w:history="1">
        <w:r w:rsidRPr="005B36B9">
          <w:rPr>
            <w:rStyle w:val="Hipervnculo"/>
            <w:rFonts w:ascii="Tahoma" w:hAnsi="Tahoma" w:cs="Tahoma"/>
            <w:b/>
            <w:bCs/>
            <w:sz w:val="22"/>
            <w:szCs w:val="22"/>
          </w:rPr>
          <w:t>Mª DEL MAR ESCUDERO DEL CAMPO (Roblepol, S.L.)</w:t>
        </w:r>
      </w:hyperlink>
      <w:r w:rsidRPr="005B36B9">
        <w:rPr>
          <w:rFonts w:ascii="Tahoma" w:hAnsi="Tahoma" w:cs="Tahoma"/>
          <w:b/>
          <w:bCs/>
          <w:sz w:val="22"/>
          <w:szCs w:val="22"/>
        </w:rPr>
        <w:t xml:space="preserve">, </w:t>
      </w:r>
      <w:r w:rsidRPr="005B36B9">
        <w:rPr>
          <w:rFonts w:ascii="Tahoma" w:hAnsi="Tahoma" w:cs="Tahoma"/>
          <w:sz w:val="22"/>
          <w:szCs w:val="22"/>
        </w:rPr>
        <w:t>de Villarrobledo. </w:t>
      </w:r>
    </w:p>
    <w:p w14:paraId="6EEB82AF" w14:textId="49F112A3" w:rsidR="005B36B9" w:rsidRPr="005B36B9" w:rsidRDefault="005B36B9" w:rsidP="005B36B9">
      <w:pPr>
        <w:pStyle w:val="NormalWeb"/>
        <w:numPr>
          <w:ilvl w:val="0"/>
          <w:numId w:val="8"/>
        </w:numPr>
        <w:shd w:val="clear" w:color="auto" w:fill="FFFFFF"/>
        <w:spacing w:after="225"/>
        <w:jc w:val="both"/>
        <w:rPr>
          <w:rFonts w:ascii="Tahoma" w:hAnsi="Tahoma" w:cs="Tahoma"/>
          <w:b/>
          <w:bCs/>
          <w:sz w:val="22"/>
          <w:szCs w:val="22"/>
        </w:rPr>
      </w:pPr>
      <w:r w:rsidRPr="005B36B9">
        <w:rPr>
          <w:rFonts w:ascii="Tahoma" w:hAnsi="Tahoma" w:cs="Tahoma"/>
          <w:b/>
          <w:bCs/>
          <w:sz w:val="22"/>
          <w:szCs w:val="22"/>
        </w:rPr>
        <w:t xml:space="preserve">Premio a la Empresa Tradicional, </w:t>
      </w:r>
      <w:r w:rsidRPr="005B36B9">
        <w:rPr>
          <w:rFonts w:ascii="Tahoma" w:hAnsi="Tahoma" w:cs="Tahoma"/>
          <w:sz w:val="22"/>
          <w:szCs w:val="22"/>
        </w:rPr>
        <w:t>con la colaboración de</w:t>
      </w:r>
      <w:r w:rsidRPr="005B36B9">
        <w:rPr>
          <w:rFonts w:ascii="Tahoma" w:hAnsi="Tahoma" w:cs="Tahoma"/>
          <w:b/>
          <w:bCs/>
          <w:sz w:val="22"/>
          <w:szCs w:val="22"/>
        </w:rPr>
        <w:t xml:space="preserve"> La Tribuna de Albacete, </w:t>
      </w:r>
      <w:r w:rsidRPr="005B36B9">
        <w:rPr>
          <w:rFonts w:ascii="Tahoma" w:hAnsi="Tahoma" w:cs="Tahoma"/>
          <w:sz w:val="22"/>
          <w:szCs w:val="22"/>
        </w:rPr>
        <w:t>ha recaído en</w:t>
      </w:r>
      <w:r w:rsidRPr="005B36B9">
        <w:rPr>
          <w:rFonts w:ascii="Tahoma" w:hAnsi="Tahoma" w:cs="Tahoma"/>
          <w:b/>
          <w:bCs/>
          <w:sz w:val="22"/>
          <w:szCs w:val="22"/>
        </w:rPr>
        <w:t xml:space="preserve"> </w:t>
      </w:r>
      <w:hyperlink r:id="rId29" w:history="1">
        <w:r w:rsidRPr="005B36B9">
          <w:rPr>
            <w:rStyle w:val="Hipervnculo"/>
            <w:rFonts w:ascii="Tahoma" w:hAnsi="Tahoma" w:cs="Tahoma"/>
            <w:b/>
            <w:bCs/>
            <w:sz w:val="22"/>
            <w:szCs w:val="22"/>
          </w:rPr>
          <w:t>FERRETERÍA JUAN</w:t>
        </w:r>
        <w:r w:rsidR="00346D47">
          <w:rPr>
            <w:rStyle w:val="Hipervnculo"/>
            <w:rFonts w:ascii="Tahoma" w:hAnsi="Tahoma" w:cs="Tahoma"/>
            <w:b/>
            <w:bCs/>
            <w:sz w:val="22"/>
            <w:szCs w:val="22"/>
          </w:rPr>
          <w:t>J</w:t>
        </w:r>
        <w:r w:rsidRPr="005B36B9">
          <w:rPr>
            <w:rStyle w:val="Hipervnculo"/>
            <w:rFonts w:ascii="Tahoma" w:hAnsi="Tahoma" w:cs="Tahoma"/>
            <w:b/>
            <w:bCs/>
            <w:sz w:val="22"/>
            <w:szCs w:val="22"/>
          </w:rPr>
          <w:t>O</w:t>
        </w:r>
      </w:hyperlink>
      <w:r w:rsidRPr="005B36B9">
        <w:rPr>
          <w:rFonts w:ascii="Tahoma" w:hAnsi="Tahoma" w:cs="Tahoma"/>
          <w:b/>
          <w:bCs/>
          <w:sz w:val="22"/>
          <w:szCs w:val="22"/>
        </w:rPr>
        <w:t xml:space="preserve">, </w:t>
      </w:r>
      <w:r w:rsidRPr="005B36B9">
        <w:rPr>
          <w:rFonts w:ascii="Tahoma" w:hAnsi="Tahoma" w:cs="Tahoma"/>
          <w:sz w:val="22"/>
          <w:szCs w:val="22"/>
        </w:rPr>
        <w:t>de Albacete</w:t>
      </w:r>
      <w:r w:rsidRPr="005B36B9">
        <w:rPr>
          <w:rFonts w:ascii="Tahoma" w:hAnsi="Tahoma" w:cs="Tahoma"/>
          <w:b/>
          <w:bCs/>
          <w:sz w:val="22"/>
          <w:szCs w:val="22"/>
        </w:rPr>
        <w:t>.</w:t>
      </w:r>
    </w:p>
    <w:p w14:paraId="5C016371" w14:textId="223EEECB" w:rsidR="005B36B9" w:rsidRPr="005B36B9" w:rsidRDefault="005B36B9" w:rsidP="005B36B9">
      <w:pPr>
        <w:pStyle w:val="NormalWeb"/>
        <w:numPr>
          <w:ilvl w:val="0"/>
          <w:numId w:val="8"/>
        </w:numPr>
        <w:shd w:val="clear" w:color="auto" w:fill="FFFFFF"/>
        <w:spacing w:after="225"/>
        <w:jc w:val="both"/>
        <w:rPr>
          <w:rFonts w:ascii="Tahoma" w:hAnsi="Tahoma" w:cs="Tahoma"/>
          <w:b/>
          <w:bCs/>
          <w:sz w:val="22"/>
          <w:szCs w:val="22"/>
        </w:rPr>
      </w:pPr>
      <w:r w:rsidRPr="005B36B9">
        <w:rPr>
          <w:rFonts w:ascii="Tahoma" w:hAnsi="Tahoma" w:cs="Tahoma"/>
          <w:b/>
          <w:bCs/>
          <w:sz w:val="22"/>
          <w:szCs w:val="22"/>
        </w:rPr>
        <w:t xml:space="preserve">Premio a la Asociación Empresarial, </w:t>
      </w:r>
      <w:r w:rsidRPr="005B36B9">
        <w:rPr>
          <w:rFonts w:ascii="Tahoma" w:hAnsi="Tahoma" w:cs="Tahoma"/>
          <w:sz w:val="22"/>
          <w:szCs w:val="22"/>
        </w:rPr>
        <w:t>con la colaboración de</w:t>
      </w:r>
      <w:r w:rsidRPr="005B36B9">
        <w:rPr>
          <w:rFonts w:ascii="Tahoma" w:hAnsi="Tahoma" w:cs="Tahoma"/>
          <w:b/>
          <w:bCs/>
          <w:sz w:val="22"/>
          <w:szCs w:val="22"/>
        </w:rPr>
        <w:t xml:space="preserve"> Soliss Seguros, </w:t>
      </w:r>
      <w:r w:rsidRPr="005B36B9">
        <w:rPr>
          <w:rFonts w:ascii="Tahoma" w:hAnsi="Tahoma" w:cs="Tahoma"/>
          <w:sz w:val="22"/>
          <w:szCs w:val="22"/>
        </w:rPr>
        <w:t xml:space="preserve">es para la </w:t>
      </w:r>
      <w:hyperlink r:id="rId30" w:history="1">
        <w:r w:rsidRPr="005B36B9">
          <w:rPr>
            <w:rStyle w:val="Hipervnculo"/>
            <w:rFonts w:ascii="Tahoma" w:hAnsi="Tahoma" w:cs="Tahoma"/>
            <w:b/>
            <w:bCs/>
            <w:sz w:val="22"/>
            <w:szCs w:val="22"/>
          </w:rPr>
          <w:t>ASOCIACIÓN DE</w:t>
        </w:r>
        <w:r w:rsidR="00274566">
          <w:rPr>
            <w:rStyle w:val="Hipervnculo"/>
            <w:rFonts w:ascii="Tahoma" w:hAnsi="Tahoma" w:cs="Tahoma"/>
            <w:b/>
            <w:bCs/>
            <w:sz w:val="22"/>
            <w:szCs w:val="22"/>
          </w:rPr>
          <w:t xml:space="preserve"> EMPRESARIOS DE</w:t>
        </w:r>
        <w:r w:rsidRPr="005B36B9">
          <w:rPr>
            <w:rStyle w:val="Hipervnculo"/>
            <w:rFonts w:ascii="Tahoma" w:hAnsi="Tahoma" w:cs="Tahoma"/>
            <w:b/>
            <w:bCs/>
            <w:sz w:val="22"/>
            <w:szCs w:val="22"/>
          </w:rPr>
          <w:t xml:space="preserve"> CENTRO</w:t>
        </w:r>
        <w:r w:rsidR="00274566">
          <w:rPr>
            <w:rStyle w:val="Hipervnculo"/>
            <w:rFonts w:ascii="Tahoma" w:hAnsi="Tahoma" w:cs="Tahoma"/>
            <w:b/>
            <w:bCs/>
            <w:sz w:val="22"/>
            <w:szCs w:val="22"/>
          </w:rPr>
          <w:t>s</w:t>
        </w:r>
        <w:r w:rsidRPr="005B36B9">
          <w:rPr>
            <w:rStyle w:val="Hipervnculo"/>
            <w:rFonts w:ascii="Tahoma" w:hAnsi="Tahoma" w:cs="Tahoma"/>
            <w:b/>
            <w:bCs/>
            <w:sz w:val="22"/>
            <w:szCs w:val="22"/>
          </w:rPr>
          <w:t xml:space="preserve"> PRIVADOS DE EDUACIÓN INFANTI</w:t>
        </w:r>
        <w:r w:rsidR="00274566">
          <w:rPr>
            <w:rStyle w:val="Hipervnculo"/>
            <w:rFonts w:ascii="Tahoma" w:hAnsi="Tahoma" w:cs="Tahoma"/>
            <w:b/>
            <w:bCs/>
            <w:sz w:val="22"/>
            <w:szCs w:val="22"/>
          </w:rPr>
          <w:t>L</w:t>
        </w:r>
        <w:r w:rsidRPr="005B36B9">
          <w:rPr>
            <w:rStyle w:val="Hipervnculo"/>
            <w:rFonts w:ascii="Tahoma" w:hAnsi="Tahoma" w:cs="Tahoma"/>
            <w:b/>
            <w:bCs/>
            <w:sz w:val="22"/>
            <w:szCs w:val="22"/>
          </w:rPr>
          <w:t xml:space="preserve"> (ACEI AB)</w:t>
        </w:r>
      </w:hyperlink>
      <w:r w:rsidRPr="005B36B9">
        <w:rPr>
          <w:rFonts w:ascii="Tahoma" w:hAnsi="Tahoma" w:cs="Tahoma"/>
          <w:b/>
          <w:bCs/>
          <w:sz w:val="22"/>
          <w:szCs w:val="22"/>
        </w:rPr>
        <w:t>.</w:t>
      </w:r>
    </w:p>
    <w:p w14:paraId="3C50C73C" w14:textId="6F1DFF69" w:rsidR="005B36B9" w:rsidRPr="005B36B9" w:rsidRDefault="005B36B9" w:rsidP="005B36B9">
      <w:pPr>
        <w:pStyle w:val="NormalWeb"/>
        <w:numPr>
          <w:ilvl w:val="0"/>
          <w:numId w:val="8"/>
        </w:numPr>
        <w:shd w:val="clear" w:color="auto" w:fill="FFFFFF"/>
        <w:spacing w:after="225"/>
        <w:jc w:val="both"/>
        <w:rPr>
          <w:rFonts w:ascii="Tahoma" w:hAnsi="Tahoma" w:cs="Tahoma"/>
          <w:b/>
          <w:bCs/>
          <w:sz w:val="22"/>
          <w:szCs w:val="22"/>
        </w:rPr>
      </w:pPr>
      <w:r w:rsidRPr="005B36B9">
        <w:rPr>
          <w:rFonts w:ascii="Tahoma" w:hAnsi="Tahoma" w:cs="Tahoma"/>
          <w:b/>
          <w:bCs/>
          <w:sz w:val="22"/>
          <w:szCs w:val="22"/>
        </w:rPr>
        <w:t xml:space="preserve">Premio a la Promoción de Albacete, </w:t>
      </w:r>
      <w:r w:rsidRPr="005B36B9">
        <w:rPr>
          <w:rFonts w:ascii="Tahoma" w:hAnsi="Tahoma" w:cs="Tahoma"/>
          <w:sz w:val="22"/>
          <w:szCs w:val="22"/>
        </w:rPr>
        <w:t>con la colaboración de</w:t>
      </w:r>
      <w:r w:rsidRPr="005B36B9">
        <w:rPr>
          <w:rFonts w:ascii="Tahoma" w:hAnsi="Tahoma" w:cs="Tahoma"/>
          <w:b/>
          <w:bCs/>
          <w:sz w:val="22"/>
          <w:szCs w:val="22"/>
        </w:rPr>
        <w:t xml:space="preserve"> Hotel Palacio, </w:t>
      </w:r>
      <w:r w:rsidRPr="005B36B9">
        <w:rPr>
          <w:rFonts w:ascii="Tahoma" w:hAnsi="Tahoma" w:cs="Tahoma"/>
          <w:sz w:val="22"/>
          <w:szCs w:val="22"/>
        </w:rPr>
        <w:t>es para los</w:t>
      </w:r>
      <w:r w:rsidRPr="005B36B9">
        <w:rPr>
          <w:rFonts w:ascii="Tahoma" w:hAnsi="Tahoma" w:cs="Tahoma"/>
          <w:b/>
          <w:bCs/>
          <w:sz w:val="22"/>
          <w:szCs w:val="22"/>
        </w:rPr>
        <w:t xml:space="preserve"> </w:t>
      </w:r>
      <w:hyperlink r:id="rId31" w:history="1">
        <w:r w:rsidRPr="005B36B9">
          <w:rPr>
            <w:rStyle w:val="Hipervnculo"/>
            <w:rFonts w:ascii="Tahoma" w:hAnsi="Tahoma" w:cs="Tahoma"/>
            <w:b/>
            <w:bCs/>
            <w:sz w:val="22"/>
            <w:szCs w:val="22"/>
          </w:rPr>
          <w:t>150 AÑOS DE LA TAMBORADA DE HELLÍN</w:t>
        </w:r>
      </w:hyperlink>
      <w:r w:rsidRPr="005B36B9">
        <w:rPr>
          <w:rFonts w:ascii="Tahoma" w:hAnsi="Tahoma" w:cs="Tahoma"/>
          <w:b/>
          <w:bCs/>
          <w:sz w:val="22"/>
          <w:szCs w:val="22"/>
        </w:rPr>
        <w:t>.</w:t>
      </w:r>
    </w:p>
    <w:p w14:paraId="01F812D5" w14:textId="7D4A52C3" w:rsidR="005B36B9" w:rsidRPr="005B36B9" w:rsidRDefault="005B36B9" w:rsidP="005B36B9">
      <w:pPr>
        <w:pStyle w:val="NormalWeb"/>
        <w:numPr>
          <w:ilvl w:val="0"/>
          <w:numId w:val="8"/>
        </w:numPr>
        <w:shd w:val="clear" w:color="auto" w:fill="FFFFFF"/>
        <w:spacing w:after="225"/>
        <w:jc w:val="both"/>
        <w:rPr>
          <w:rFonts w:ascii="Tahoma" w:hAnsi="Tahoma" w:cs="Tahoma"/>
          <w:b/>
          <w:bCs/>
          <w:sz w:val="22"/>
          <w:szCs w:val="22"/>
        </w:rPr>
      </w:pPr>
      <w:r w:rsidRPr="005B36B9">
        <w:rPr>
          <w:rFonts w:ascii="Tahoma" w:hAnsi="Tahoma" w:cs="Tahoma"/>
          <w:b/>
          <w:bCs/>
          <w:sz w:val="22"/>
          <w:szCs w:val="22"/>
        </w:rPr>
        <w:t xml:space="preserve">Premio Iniciativa Emprendedora, </w:t>
      </w:r>
      <w:r w:rsidRPr="005B36B9">
        <w:rPr>
          <w:rFonts w:ascii="Tahoma" w:hAnsi="Tahoma" w:cs="Tahoma"/>
          <w:sz w:val="22"/>
          <w:szCs w:val="22"/>
        </w:rPr>
        <w:t>con la colaboración del</w:t>
      </w:r>
      <w:r w:rsidRPr="005B36B9">
        <w:rPr>
          <w:rFonts w:ascii="Tahoma" w:hAnsi="Tahoma" w:cs="Tahoma"/>
          <w:b/>
          <w:bCs/>
          <w:sz w:val="22"/>
          <w:szCs w:val="22"/>
        </w:rPr>
        <w:t> Banco Santander</w:t>
      </w:r>
      <w:r w:rsidRPr="005B36B9">
        <w:rPr>
          <w:rFonts w:ascii="Tahoma" w:hAnsi="Tahoma" w:cs="Tahoma"/>
          <w:sz w:val="22"/>
          <w:szCs w:val="22"/>
        </w:rPr>
        <w:t xml:space="preserve">, es para </w:t>
      </w:r>
      <w:hyperlink r:id="rId32" w:history="1">
        <w:r w:rsidRPr="005B36B9">
          <w:rPr>
            <w:rStyle w:val="Hipervnculo"/>
            <w:rFonts w:ascii="Tahoma" w:hAnsi="Tahoma" w:cs="Tahoma"/>
            <w:b/>
            <w:bCs/>
            <w:sz w:val="22"/>
            <w:szCs w:val="22"/>
          </w:rPr>
          <w:t>EL SUEÑO DE JEMIK, S.L.-HOSPEDERÍA BODEGA NTRA. SRA. DEL ROSARIO</w:t>
        </w:r>
      </w:hyperlink>
      <w:r w:rsidRPr="005B36B9">
        <w:rPr>
          <w:rFonts w:ascii="Tahoma" w:hAnsi="Tahoma" w:cs="Tahoma"/>
          <w:sz w:val="22"/>
          <w:szCs w:val="22"/>
        </w:rPr>
        <w:t>, de La Roda.</w:t>
      </w:r>
    </w:p>
    <w:p w14:paraId="24F7142D" w14:textId="60ACDC31" w:rsidR="005B36B9" w:rsidRPr="005B36B9" w:rsidRDefault="005B36B9" w:rsidP="005B36B9">
      <w:pPr>
        <w:pStyle w:val="NormalWeb"/>
        <w:numPr>
          <w:ilvl w:val="0"/>
          <w:numId w:val="8"/>
        </w:numPr>
        <w:shd w:val="clear" w:color="auto" w:fill="FFFFFF"/>
        <w:spacing w:after="225"/>
        <w:jc w:val="both"/>
        <w:rPr>
          <w:rFonts w:ascii="Tahoma" w:hAnsi="Tahoma" w:cs="Tahoma"/>
          <w:b/>
          <w:bCs/>
          <w:sz w:val="22"/>
          <w:szCs w:val="22"/>
        </w:rPr>
      </w:pPr>
      <w:r w:rsidRPr="005B36B9">
        <w:rPr>
          <w:rFonts w:ascii="Tahoma" w:hAnsi="Tahoma" w:cs="Tahoma"/>
          <w:b/>
          <w:bCs/>
          <w:sz w:val="22"/>
          <w:szCs w:val="22"/>
        </w:rPr>
        <w:t xml:space="preserve">Premio Responsabilidad Social, </w:t>
      </w:r>
      <w:r w:rsidRPr="005B36B9">
        <w:rPr>
          <w:rFonts w:ascii="Tahoma" w:hAnsi="Tahoma" w:cs="Tahoma"/>
          <w:sz w:val="22"/>
          <w:szCs w:val="22"/>
        </w:rPr>
        <w:t>con la colaboración de</w:t>
      </w:r>
      <w:r w:rsidRPr="005B36B9">
        <w:rPr>
          <w:rFonts w:ascii="Tahoma" w:hAnsi="Tahoma" w:cs="Tahoma"/>
          <w:b/>
          <w:bCs/>
          <w:sz w:val="22"/>
          <w:szCs w:val="22"/>
        </w:rPr>
        <w:t xml:space="preserve"> Fundación “la Caixa”</w:t>
      </w:r>
      <w:r w:rsidRPr="005B36B9">
        <w:rPr>
          <w:rFonts w:ascii="Tahoma" w:hAnsi="Tahoma" w:cs="Tahoma"/>
          <w:sz w:val="22"/>
          <w:szCs w:val="22"/>
        </w:rPr>
        <w:t xml:space="preserve">, para la </w:t>
      </w:r>
      <w:hyperlink r:id="rId33" w:history="1">
        <w:r w:rsidRPr="005B36B9">
          <w:rPr>
            <w:rStyle w:val="Hipervnculo"/>
            <w:rFonts w:ascii="Tahoma" w:hAnsi="Tahoma" w:cs="Tahoma"/>
            <w:b/>
            <w:bCs/>
            <w:sz w:val="22"/>
            <w:szCs w:val="22"/>
          </w:rPr>
          <w:t>ASOCIACIÓN DE FAMILIARES Y ENFERMOS DE PARKINSON</w:t>
        </w:r>
      </w:hyperlink>
      <w:r w:rsidRPr="005B36B9">
        <w:rPr>
          <w:rFonts w:ascii="Tahoma" w:hAnsi="Tahoma" w:cs="Tahoma"/>
          <w:b/>
          <w:bCs/>
          <w:sz w:val="22"/>
          <w:szCs w:val="22"/>
        </w:rPr>
        <w:t xml:space="preserve"> </w:t>
      </w:r>
      <w:r w:rsidRPr="005B36B9">
        <w:rPr>
          <w:rFonts w:ascii="Tahoma" w:hAnsi="Tahoma" w:cs="Tahoma"/>
          <w:sz w:val="22"/>
          <w:szCs w:val="22"/>
        </w:rPr>
        <w:t>-Villarrobledo</w:t>
      </w:r>
    </w:p>
    <w:p w14:paraId="73671538" w14:textId="6AF260EC" w:rsidR="005B36B9" w:rsidRPr="005B36B9" w:rsidRDefault="005B36B9" w:rsidP="005B36B9">
      <w:pPr>
        <w:pStyle w:val="NormalWeb"/>
        <w:numPr>
          <w:ilvl w:val="0"/>
          <w:numId w:val="8"/>
        </w:numPr>
        <w:shd w:val="clear" w:color="auto" w:fill="FFFFFF"/>
        <w:spacing w:before="0" w:beforeAutospacing="0" w:after="225" w:afterAutospacing="0"/>
        <w:jc w:val="both"/>
        <w:rPr>
          <w:rFonts w:ascii="Tahoma" w:hAnsi="Tahoma" w:cs="Tahoma"/>
          <w:sz w:val="22"/>
          <w:szCs w:val="22"/>
        </w:rPr>
      </w:pPr>
      <w:r w:rsidRPr="005B36B9">
        <w:rPr>
          <w:rFonts w:ascii="Tahoma" w:hAnsi="Tahoma" w:cs="Tahoma"/>
          <w:b/>
          <w:bCs/>
          <w:sz w:val="22"/>
          <w:szCs w:val="22"/>
          <w:lang w:val="es-ES_tradnl"/>
        </w:rPr>
        <w:t xml:space="preserve">Premio al Mérito Empresarial, </w:t>
      </w:r>
      <w:r w:rsidRPr="005B36B9">
        <w:rPr>
          <w:rFonts w:ascii="Tahoma" w:hAnsi="Tahoma" w:cs="Tahoma"/>
          <w:sz w:val="22"/>
          <w:szCs w:val="22"/>
          <w:lang w:val="es-ES_tradnl"/>
        </w:rPr>
        <w:t>en el que colabora el</w:t>
      </w:r>
      <w:r w:rsidRPr="005B36B9">
        <w:rPr>
          <w:rFonts w:ascii="Tahoma" w:hAnsi="Tahoma" w:cs="Tahoma"/>
          <w:b/>
          <w:bCs/>
          <w:sz w:val="22"/>
          <w:szCs w:val="22"/>
          <w:lang w:val="es-ES_tradnl"/>
        </w:rPr>
        <w:t xml:space="preserve"> Ayuntamiento de Albacete</w:t>
      </w:r>
      <w:r w:rsidRPr="005B36B9">
        <w:rPr>
          <w:rFonts w:ascii="Tahoma" w:hAnsi="Tahoma" w:cs="Tahoma"/>
          <w:sz w:val="22"/>
          <w:szCs w:val="22"/>
          <w:lang w:val="es-ES_tradnl"/>
        </w:rPr>
        <w:t>, ha recaído en</w:t>
      </w:r>
      <w:r w:rsidRPr="005B36B9">
        <w:rPr>
          <w:rFonts w:ascii="Tahoma" w:hAnsi="Tahoma" w:cs="Tahoma"/>
          <w:b/>
          <w:bCs/>
          <w:sz w:val="22"/>
          <w:szCs w:val="22"/>
          <w:lang w:val="es-ES_tradnl"/>
        </w:rPr>
        <w:t> </w:t>
      </w:r>
      <w:hyperlink r:id="rId34" w:history="1">
        <w:r w:rsidRPr="005B36B9">
          <w:rPr>
            <w:rStyle w:val="Hipervnculo"/>
            <w:rFonts w:ascii="Tahoma" w:hAnsi="Tahoma" w:cs="Tahoma"/>
            <w:b/>
            <w:bCs/>
            <w:sz w:val="22"/>
            <w:szCs w:val="22"/>
            <w:lang w:val="es-ES_tradnl"/>
          </w:rPr>
          <w:t>BASILIO ROBLES DEFEZ (Sumeba, S.A.)</w:t>
        </w:r>
      </w:hyperlink>
      <w:r w:rsidRPr="005B36B9">
        <w:rPr>
          <w:rFonts w:ascii="Tahoma" w:hAnsi="Tahoma" w:cs="Tahoma"/>
          <w:b/>
          <w:bCs/>
          <w:sz w:val="22"/>
          <w:szCs w:val="22"/>
          <w:lang w:val="es-ES_tradnl"/>
        </w:rPr>
        <w:t xml:space="preserve">, </w:t>
      </w:r>
      <w:r w:rsidRPr="005B36B9">
        <w:rPr>
          <w:rFonts w:ascii="Tahoma" w:hAnsi="Tahoma" w:cs="Tahoma"/>
          <w:sz w:val="22"/>
          <w:szCs w:val="22"/>
          <w:lang w:val="es-ES_tradnl"/>
        </w:rPr>
        <w:t>de Albacete.</w:t>
      </w:r>
    </w:p>
    <w:p w14:paraId="5D4411DC" w14:textId="77777777" w:rsidR="007D78EF" w:rsidRDefault="007D78EF" w:rsidP="007D78EF">
      <w:pPr>
        <w:shd w:val="clear" w:color="auto" w:fill="FFFFFF"/>
        <w:ind w:hanging="142"/>
        <w:textAlignment w:val="baseline"/>
        <w:rPr>
          <w:rFonts w:ascii="Tahoma" w:hAnsi="Tahoma" w:cs="Tahoma"/>
          <w:b/>
          <w:bCs/>
          <w:sz w:val="22"/>
          <w:szCs w:val="22"/>
          <w:u w:val="single"/>
          <w:bdr w:val="none" w:sz="0" w:space="0" w:color="auto" w:frame="1"/>
          <w:lang w:val="es-ES"/>
        </w:rPr>
      </w:pPr>
    </w:p>
    <w:p w14:paraId="176E0E93" w14:textId="77777777" w:rsidR="007D78EF" w:rsidRDefault="007D78EF" w:rsidP="007D78EF">
      <w:pPr>
        <w:shd w:val="clear" w:color="auto" w:fill="FFFFFF"/>
        <w:textAlignment w:val="baseline"/>
        <w:rPr>
          <w:rFonts w:ascii="Tahoma" w:hAnsi="Tahoma" w:cs="Tahoma"/>
          <w:b/>
          <w:bCs/>
          <w:sz w:val="22"/>
          <w:szCs w:val="22"/>
          <w:u w:val="single"/>
          <w:bdr w:val="none" w:sz="0" w:space="0" w:color="auto" w:frame="1"/>
          <w:lang w:val="es-ES"/>
        </w:rPr>
      </w:pPr>
      <w:r>
        <w:rPr>
          <w:rFonts w:ascii="Tahoma" w:hAnsi="Tahoma" w:cs="Tahoma"/>
          <w:b/>
          <w:bCs/>
          <w:sz w:val="22"/>
          <w:szCs w:val="22"/>
          <w:u w:val="single"/>
          <w:bdr w:val="none" w:sz="0" w:space="0" w:color="auto" w:frame="1"/>
          <w:lang w:val="es-ES"/>
        </w:rPr>
        <w:t>MENCIONES DEL JURADO</w:t>
      </w:r>
    </w:p>
    <w:p w14:paraId="7431D539" w14:textId="77777777" w:rsidR="007D78EF" w:rsidRDefault="007D78EF" w:rsidP="007D78EF">
      <w:pPr>
        <w:shd w:val="clear" w:color="auto" w:fill="FFFFFF"/>
        <w:ind w:hanging="142"/>
        <w:textAlignment w:val="baseline"/>
        <w:rPr>
          <w:rFonts w:ascii="Tahoma" w:hAnsi="Tahoma" w:cs="Tahoma"/>
          <w:b/>
          <w:bCs/>
          <w:sz w:val="22"/>
          <w:szCs w:val="22"/>
          <w:u w:val="single"/>
          <w:bdr w:val="none" w:sz="0" w:space="0" w:color="auto" w:frame="1"/>
          <w:lang w:val="es-ES"/>
        </w:rPr>
      </w:pPr>
    </w:p>
    <w:p w14:paraId="36CDD1E9" w14:textId="7BAAD0CC" w:rsidR="007D78EF" w:rsidRDefault="007D78EF" w:rsidP="007D78EF">
      <w:pPr>
        <w:pStyle w:val="Cuerpodetexto"/>
        <w:spacing w:line="240" w:lineRule="auto"/>
        <w:jc w:val="both"/>
        <w:rPr>
          <w:rFonts w:ascii="Tahoma" w:hAnsi="Tahoma" w:cs="Tahoma"/>
        </w:rPr>
      </w:pPr>
      <w:r>
        <w:rPr>
          <w:rFonts w:ascii="Tahoma" w:hAnsi="Tahoma" w:cs="Tahoma"/>
        </w:rPr>
        <w:t xml:space="preserve">Una edición en la que el Jurado ha querido conceder una </w:t>
      </w:r>
      <w:r>
        <w:rPr>
          <w:rFonts w:ascii="Tahoma" w:hAnsi="Tahoma" w:cs="Tahoma"/>
          <w:b/>
        </w:rPr>
        <w:t xml:space="preserve">Mención, </w:t>
      </w:r>
      <w:r>
        <w:rPr>
          <w:rFonts w:ascii="Tahoma" w:hAnsi="Tahoma" w:cs="Tahoma"/>
        </w:rPr>
        <w:t xml:space="preserve">según recogen las </w:t>
      </w:r>
      <w:hyperlink r:id="rId35" w:history="1">
        <w:r w:rsidRPr="0053002D">
          <w:rPr>
            <w:rStyle w:val="Hipervnculo"/>
            <w:rFonts w:ascii="Tahoma" w:hAnsi="Tahoma" w:cs="Tahoma"/>
          </w:rPr>
          <w:t>Bases</w:t>
        </w:r>
      </w:hyperlink>
      <w:r>
        <w:rPr>
          <w:rFonts w:ascii="Tahoma" w:hAnsi="Tahoma" w:cs="Tahoma"/>
        </w:rPr>
        <w:t>, a</w:t>
      </w:r>
      <w:r w:rsidR="0053002D">
        <w:rPr>
          <w:rFonts w:ascii="Tahoma" w:hAnsi="Tahoma" w:cs="Tahoma"/>
        </w:rPr>
        <w:t>l</w:t>
      </w:r>
      <w:r>
        <w:rPr>
          <w:rFonts w:ascii="Tahoma" w:hAnsi="Tahoma" w:cs="Tahoma"/>
        </w:rPr>
        <w:t>:</w:t>
      </w:r>
    </w:p>
    <w:p w14:paraId="10FAA832" w14:textId="4169B090" w:rsidR="007D78EF" w:rsidRDefault="00200281" w:rsidP="007D78EF">
      <w:pPr>
        <w:numPr>
          <w:ilvl w:val="0"/>
          <w:numId w:val="9"/>
        </w:numPr>
        <w:spacing w:before="100" w:beforeAutospacing="1" w:after="100" w:afterAutospacing="1"/>
        <w:jc w:val="left"/>
        <w:rPr>
          <w:rFonts w:ascii="Tahoma" w:hAnsi="Tahoma" w:cs="Tahoma"/>
          <w:sz w:val="22"/>
          <w:szCs w:val="22"/>
        </w:rPr>
      </w:pPr>
      <w:hyperlink r:id="rId36" w:history="1">
        <w:r w:rsidRPr="00200281">
          <w:rPr>
            <w:rStyle w:val="Hipervnculo"/>
            <w:rFonts w:ascii="Tahoma" w:hAnsi="Tahoma" w:cs="Tahoma"/>
            <w:bCs/>
            <w:sz w:val="22"/>
            <w:szCs w:val="22"/>
          </w:rPr>
          <w:t>COLEGIO OFICIAL DE AGENTES COMERCIALES</w:t>
        </w:r>
      </w:hyperlink>
      <w:r>
        <w:rPr>
          <w:rFonts w:ascii="Tahoma" w:hAnsi="Tahoma" w:cs="Tahoma"/>
          <w:bCs/>
          <w:sz w:val="22"/>
          <w:szCs w:val="22"/>
        </w:rPr>
        <w:t xml:space="preserve"> </w:t>
      </w:r>
      <w:r w:rsidR="0053002D" w:rsidRPr="0053002D">
        <w:rPr>
          <w:rFonts w:ascii="Tahoma" w:hAnsi="Tahoma" w:cs="Tahoma"/>
          <w:bCs/>
        </w:rPr>
        <w:t>en el año de su centenario</w:t>
      </w:r>
      <w:r w:rsidR="007D78EF">
        <w:rPr>
          <w:rFonts w:ascii="Tahoma" w:hAnsi="Tahoma" w:cs="Tahoma"/>
          <w:sz w:val="22"/>
          <w:szCs w:val="22"/>
        </w:rPr>
        <w:t>, de</w:t>
      </w:r>
      <w:r w:rsidR="009805B7">
        <w:rPr>
          <w:rFonts w:ascii="Tahoma" w:hAnsi="Tahoma" w:cs="Tahoma"/>
          <w:sz w:val="22"/>
          <w:szCs w:val="22"/>
        </w:rPr>
        <w:t xml:space="preserve"> Albacete</w:t>
      </w:r>
      <w:r w:rsidR="007D78EF">
        <w:rPr>
          <w:rFonts w:ascii="Tahoma" w:hAnsi="Tahoma" w:cs="Tahoma"/>
          <w:sz w:val="22"/>
          <w:szCs w:val="22"/>
        </w:rPr>
        <w:t>.</w:t>
      </w:r>
    </w:p>
    <w:p w14:paraId="7B1343C0" w14:textId="77777777" w:rsidR="007D78EF" w:rsidRDefault="007D78EF" w:rsidP="007D78EF">
      <w:pPr>
        <w:spacing w:before="100" w:beforeAutospacing="1" w:after="100" w:afterAutospacing="1"/>
        <w:jc w:val="left"/>
        <w:rPr>
          <w:rFonts w:ascii="Tahoma" w:hAnsi="Tahoma" w:cs="Tahoma"/>
          <w:sz w:val="22"/>
          <w:szCs w:val="22"/>
        </w:rPr>
      </w:pPr>
      <w:r>
        <w:rPr>
          <w:rFonts w:ascii="Tahoma" w:hAnsi="Tahoma" w:cs="Tahoma"/>
          <w:sz w:val="22"/>
          <w:szCs w:val="22"/>
        </w:rPr>
        <w:lastRenderedPageBreak/>
        <w:t xml:space="preserve">Y la </w:t>
      </w:r>
      <w:r>
        <w:rPr>
          <w:rFonts w:ascii="Tahoma" w:hAnsi="Tahoma" w:cs="Tahoma"/>
          <w:b/>
          <w:bCs/>
          <w:sz w:val="22"/>
          <w:szCs w:val="22"/>
        </w:rPr>
        <w:t>Mención Especial</w:t>
      </w:r>
      <w:r>
        <w:rPr>
          <w:rFonts w:ascii="Tahoma" w:hAnsi="Tahoma" w:cs="Tahoma"/>
          <w:sz w:val="22"/>
          <w:szCs w:val="22"/>
        </w:rPr>
        <w:t xml:space="preserve"> a:</w:t>
      </w:r>
    </w:p>
    <w:p w14:paraId="3202A70C" w14:textId="62B8D006" w:rsidR="007D78EF" w:rsidRPr="009805B7" w:rsidRDefault="00200281" w:rsidP="008B0669">
      <w:pPr>
        <w:numPr>
          <w:ilvl w:val="0"/>
          <w:numId w:val="9"/>
        </w:numPr>
        <w:spacing w:before="100" w:beforeAutospacing="1" w:after="100" w:afterAutospacing="1"/>
        <w:jc w:val="left"/>
        <w:rPr>
          <w:rFonts w:ascii="Tahoma" w:hAnsi="Tahoma" w:cs="Tahoma"/>
          <w:sz w:val="22"/>
          <w:szCs w:val="22"/>
        </w:rPr>
      </w:pPr>
      <w:hyperlink r:id="rId37" w:history="1">
        <w:r w:rsidRPr="00200281">
          <w:rPr>
            <w:rStyle w:val="Hipervnculo"/>
            <w:rFonts w:ascii="Tahoma" w:hAnsi="Tahoma" w:cs="Tahoma"/>
            <w:sz w:val="22"/>
            <w:szCs w:val="22"/>
          </w:rPr>
          <w:t>POPULAR LIBROS</w:t>
        </w:r>
      </w:hyperlink>
      <w:r w:rsidR="009805B7" w:rsidRPr="009805B7">
        <w:rPr>
          <w:rStyle w:val="Fuerte"/>
          <w:rFonts w:ascii="Tahoma" w:hAnsi="Tahoma" w:cs="Tahoma"/>
          <w:b w:val="0"/>
          <w:bCs w:val="0"/>
          <w:sz w:val="22"/>
          <w:szCs w:val="22"/>
        </w:rPr>
        <w:t xml:space="preserve">, con la </w:t>
      </w:r>
      <w:r w:rsidR="007D78EF" w:rsidRPr="009805B7">
        <w:rPr>
          <w:rStyle w:val="Fuerte"/>
          <w:rFonts w:ascii="Tahoma" w:hAnsi="Tahoma" w:cs="Tahoma"/>
          <w:b w:val="0"/>
          <w:bCs w:val="0"/>
          <w:sz w:val="22"/>
          <w:szCs w:val="22"/>
        </w:rPr>
        <w:t>colaboración</w:t>
      </w:r>
      <w:r w:rsidR="007D78EF" w:rsidRPr="009805B7">
        <w:rPr>
          <w:rStyle w:val="Fuerte"/>
          <w:rFonts w:ascii="Tahoma" w:hAnsi="Tahoma" w:cs="Tahoma"/>
          <w:sz w:val="22"/>
          <w:szCs w:val="22"/>
        </w:rPr>
        <w:t xml:space="preserve"> de Fundación Globalcaja-Albacete</w:t>
      </w:r>
      <w:r w:rsidR="007D78EF">
        <w:rPr>
          <w:rStyle w:val="Fuerte"/>
        </w:rPr>
        <w:t xml:space="preserve">, </w:t>
      </w:r>
      <w:r w:rsidR="009805B7">
        <w:rPr>
          <w:rFonts w:ascii="Tahoma" w:hAnsi="Tahoma" w:cs="Tahoma"/>
          <w:sz w:val="22"/>
          <w:szCs w:val="22"/>
          <w:lang w:val="es-ES"/>
        </w:rPr>
        <w:t>l</w:t>
      </w:r>
      <w:r w:rsidR="009805B7" w:rsidRPr="009805B7">
        <w:rPr>
          <w:rFonts w:ascii="Tahoma" w:hAnsi="Tahoma" w:cs="Tahoma"/>
          <w:sz w:val="22"/>
          <w:szCs w:val="22"/>
          <w:lang w:val="es-ES"/>
        </w:rPr>
        <w:t>ibrería histórica y referente cultural de Albacete desde 1975</w:t>
      </w:r>
    </w:p>
    <w:p w14:paraId="2ACF564C" w14:textId="77777777" w:rsidR="007D78EF" w:rsidRDefault="007D78EF" w:rsidP="007D78EF">
      <w:pPr>
        <w:pStyle w:val="Cuerpodetexto"/>
        <w:spacing w:line="240" w:lineRule="auto"/>
        <w:jc w:val="both"/>
        <w:rPr>
          <w:rFonts w:ascii="Tahoma" w:hAnsi="Tahoma" w:cs="Tahoma"/>
          <w:color w:val="auto"/>
        </w:rPr>
      </w:pPr>
    </w:p>
    <w:p w14:paraId="6F2E5A67" w14:textId="77777777" w:rsidR="007D78EF" w:rsidRDefault="007D78EF" w:rsidP="007D78EF">
      <w:pPr>
        <w:pStyle w:val="Cuerpodetexto"/>
        <w:spacing w:line="240" w:lineRule="auto"/>
        <w:jc w:val="both"/>
        <w:rPr>
          <w:rFonts w:ascii="Tahoma" w:hAnsi="Tahoma" w:cs="Tahoma"/>
          <w:color w:val="auto"/>
        </w:rPr>
      </w:pPr>
    </w:p>
    <w:p w14:paraId="604F157B" w14:textId="77777777" w:rsidR="007D78EF" w:rsidRDefault="007D78EF" w:rsidP="007D78EF">
      <w:pPr>
        <w:pStyle w:val="Cuerpodetexto"/>
        <w:spacing w:line="240" w:lineRule="auto"/>
        <w:jc w:val="both"/>
        <w:rPr>
          <w:rFonts w:ascii="Tahoma" w:hAnsi="Tahoma" w:cs="Tahoma"/>
          <w:color w:val="auto"/>
        </w:rPr>
      </w:pPr>
    </w:p>
    <w:p w14:paraId="54F7F775" w14:textId="77777777" w:rsidR="007D78EF" w:rsidRDefault="007D78EF" w:rsidP="007D78EF">
      <w:pPr>
        <w:shd w:val="clear" w:color="auto" w:fill="FFFFFF"/>
        <w:ind w:hanging="142"/>
        <w:textAlignment w:val="baseline"/>
        <w:rPr>
          <w:rFonts w:ascii="Tahoma" w:hAnsi="Tahoma" w:cs="Tahoma"/>
          <w:b/>
          <w:bCs/>
          <w:sz w:val="22"/>
          <w:szCs w:val="22"/>
          <w:u w:val="single"/>
          <w:bdr w:val="none" w:sz="0" w:space="0" w:color="auto" w:frame="1"/>
          <w:lang w:val="es-ES"/>
        </w:rPr>
      </w:pPr>
    </w:p>
    <w:p w14:paraId="47DD334C" w14:textId="19BA0A4E" w:rsidR="007D78EF" w:rsidRDefault="007D78EF" w:rsidP="007D78EF">
      <w:pPr>
        <w:keepNext/>
        <w:ind w:right="945"/>
        <w:outlineLvl w:val="3"/>
        <w:rPr>
          <w:rFonts w:ascii="Tahoma" w:hAnsi="Tahoma" w:cs="Tahoma"/>
          <w:b/>
          <w:sz w:val="22"/>
          <w:szCs w:val="22"/>
        </w:rPr>
      </w:pPr>
      <w:r>
        <w:rPr>
          <w:rFonts w:ascii="Tahoma" w:hAnsi="Tahoma" w:cs="Tahoma"/>
          <w:b/>
          <w:sz w:val="22"/>
          <w:szCs w:val="22"/>
        </w:rPr>
        <w:t>Jurado de los Premios San Juan’202</w:t>
      </w:r>
      <w:r w:rsidR="009805B7">
        <w:rPr>
          <w:rFonts w:ascii="Tahoma" w:hAnsi="Tahoma" w:cs="Tahoma"/>
          <w:b/>
          <w:sz w:val="22"/>
          <w:szCs w:val="22"/>
        </w:rPr>
        <w:t>6</w:t>
      </w:r>
      <w:r>
        <w:rPr>
          <w:rFonts w:ascii="Tahoma" w:hAnsi="Tahoma" w:cs="Tahoma"/>
          <w:b/>
          <w:sz w:val="22"/>
          <w:szCs w:val="22"/>
        </w:rPr>
        <w:t>-</w:t>
      </w:r>
      <w:r w:rsidR="009805B7">
        <w:rPr>
          <w:rFonts w:ascii="Tahoma" w:hAnsi="Tahoma" w:cs="Tahoma"/>
          <w:b/>
          <w:sz w:val="22"/>
          <w:szCs w:val="22"/>
        </w:rPr>
        <w:t>XXVII Edición</w:t>
      </w:r>
    </w:p>
    <w:p w14:paraId="0C05C4C0" w14:textId="77777777" w:rsidR="007D78EF" w:rsidRDefault="007D78EF" w:rsidP="007D78EF">
      <w:pPr>
        <w:jc w:val="left"/>
        <w:rPr>
          <w:rFonts w:ascii="CG Times" w:hAnsi="CG Times"/>
          <w:sz w:val="20"/>
        </w:rPr>
      </w:pPr>
    </w:p>
    <w:p w14:paraId="5459C0EE" w14:textId="683133DD" w:rsidR="007D78EF" w:rsidRDefault="007D78EF" w:rsidP="007D78EF">
      <w:pPr>
        <w:ind w:right="284"/>
        <w:rPr>
          <w:rFonts w:ascii="Tahoma" w:hAnsi="Tahoma" w:cs="Tahoma"/>
          <w:sz w:val="22"/>
          <w:szCs w:val="22"/>
        </w:rPr>
      </w:pPr>
      <w:r>
        <w:rPr>
          <w:rFonts w:ascii="Tahoma" w:hAnsi="Tahoma" w:cs="Tahoma"/>
          <w:sz w:val="22"/>
          <w:szCs w:val="22"/>
        </w:rPr>
        <w:t xml:space="preserve">Según las </w:t>
      </w:r>
      <w:hyperlink r:id="rId38" w:history="1">
        <w:r w:rsidRPr="009805B7">
          <w:rPr>
            <w:rStyle w:val="Hipervnculo"/>
            <w:rFonts w:ascii="Tahoma" w:eastAsia="Calibri" w:hAnsi="Tahoma" w:cs="Tahoma"/>
          </w:rPr>
          <w:t>Bases</w:t>
        </w:r>
      </w:hyperlink>
      <w:r>
        <w:rPr>
          <w:rFonts w:ascii="Tahoma" w:hAnsi="Tahoma" w:cs="Tahoma"/>
          <w:sz w:val="22"/>
          <w:szCs w:val="22"/>
        </w:rPr>
        <w:t xml:space="preserve"> de estos Premios, el Jurado que otorga los Premios está compuesto por nueve miembros: Cuatro representantes del Comité Ejecutivo de FEDA, tres representantes de la Administración (local, autonómica de Castilla-La Mancha y del Estado), un representante de la Universidad y un representante de la entidad o institución patrocinadora del premio respectivo. El número de miembros es siempre impar. El Jurado está presidido por el propio presidente de FEDA y actúa como secretario el de la Confederación:</w:t>
      </w:r>
    </w:p>
    <w:p w14:paraId="124B59BC" w14:textId="77777777" w:rsidR="007D78EF" w:rsidRDefault="007D78EF" w:rsidP="007D78EF">
      <w:pPr>
        <w:keepNext/>
        <w:ind w:right="284"/>
        <w:outlineLvl w:val="3"/>
        <w:rPr>
          <w:rFonts w:ascii="Tahoma" w:hAnsi="Tahoma" w:cs="Tahoma"/>
          <w:b/>
          <w:sz w:val="22"/>
          <w:szCs w:val="22"/>
        </w:rPr>
      </w:pPr>
    </w:p>
    <w:p w14:paraId="6FBE2AA8" w14:textId="1DFE94BF" w:rsidR="007D78EF" w:rsidRDefault="007D78EF" w:rsidP="007D78EF">
      <w:pPr>
        <w:keepNext/>
        <w:ind w:right="284"/>
        <w:outlineLvl w:val="3"/>
        <w:rPr>
          <w:rFonts w:ascii="Tahoma" w:hAnsi="Tahoma" w:cs="Tahoma"/>
          <w:sz w:val="22"/>
          <w:szCs w:val="22"/>
        </w:rPr>
      </w:pPr>
      <w:r>
        <w:rPr>
          <w:rFonts w:ascii="Tahoma" w:hAnsi="Tahoma" w:cs="Tahoma"/>
          <w:sz w:val="22"/>
          <w:szCs w:val="22"/>
        </w:rPr>
        <w:t xml:space="preserve">Por el Comité Ejecutivo: Artemio Pérez Alfaro, presidente de FEDA; Rosario Jiménez Gómez, vicepresidenta de FEDA; </w:t>
      </w:r>
      <w:r w:rsidR="009805B7">
        <w:rPr>
          <w:rFonts w:ascii="Tahoma" w:hAnsi="Tahoma" w:cs="Tahoma"/>
          <w:sz w:val="22"/>
          <w:szCs w:val="22"/>
        </w:rPr>
        <w:t>el</w:t>
      </w:r>
      <w:r>
        <w:rPr>
          <w:rFonts w:ascii="Tahoma" w:hAnsi="Tahoma" w:cs="Tahoma"/>
          <w:sz w:val="22"/>
          <w:szCs w:val="22"/>
        </w:rPr>
        <w:t xml:space="preserve"> vicepresidente Antonio Atienzar Serrallé</w:t>
      </w:r>
      <w:r w:rsidR="009805B7">
        <w:rPr>
          <w:rFonts w:ascii="Tahoma" w:hAnsi="Tahoma" w:cs="Tahoma"/>
          <w:sz w:val="22"/>
          <w:szCs w:val="22"/>
        </w:rPr>
        <w:t>, y Pedro Sáez Cruz, como vocal</w:t>
      </w:r>
      <w:r>
        <w:rPr>
          <w:rFonts w:ascii="Tahoma" w:hAnsi="Tahoma" w:cs="Tahoma"/>
          <w:sz w:val="22"/>
          <w:szCs w:val="22"/>
        </w:rPr>
        <w:t>; y el secretario general, Vicente García Martínez.</w:t>
      </w:r>
    </w:p>
    <w:p w14:paraId="6D77530F" w14:textId="77777777" w:rsidR="007D78EF" w:rsidRDefault="007D78EF" w:rsidP="007D78EF">
      <w:pPr>
        <w:keepNext/>
        <w:ind w:right="284"/>
        <w:outlineLvl w:val="3"/>
        <w:rPr>
          <w:rFonts w:ascii="Tahoma" w:hAnsi="Tahoma" w:cs="Tahoma"/>
          <w:sz w:val="22"/>
          <w:szCs w:val="22"/>
        </w:rPr>
      </w:pPr>
    </w:p>
    <w:p w14:paraId="15BA532C" w14:textId="524CBA27" w:rsidR="007D78EF" w:rsidRDefault="007D78EF" w:rsidP="007D78EF">
      <w:pPr>
        <w:ind w:right="284"/>
        <w:rPr>
          <w:rFonts w:ascii="Tahoma" w:hAnsi="Tahoma" w:cs="Tahoma"/>
          <w:sz w:val="22"/>
          <w:szCs w:val="22"/>
        </w:rPr>
      </w:pPr>
      <w:r>
        <w:rPr>
          <w:rFonts w:ascii="Tahoma" w:hAnsi="Tahoma" w:cs="Tahoma"/>
          <w:sz w:val="22"/>
          <w:szCs w:val="22"/>
        </w:rPr>
        <w:t xml:space="preserve">Por las administraciones: Miguel Juan Espinosa, subdelegado del Gobierno; Nicolás Merino Azorín, delegado provincial de la Consejería de Economía, Empresas y Empleo Albacete; y Lucrecia Rodríguez de Vera, concejala de Emprendimiento y Oportunidades del Ayuntamiento de Albacete; y por la Universidad de Castilla-La Mancha, </w:t>
      </w:r>
      <w:r w:rsidR="009805B7">
        <w:rPr>
          <w:rFonts w:ascii="Tahoma" w:hAnsi="Tahoma" w:cs="Tahoma"/>
          <w:sz w:val="22"/>
          <w:szCs w:val="22"/>
        </w:rPr>
        <w:t xml:space="preserve">Ana Escribano López, directora académica del Vicerrectora de </w:t>
      </w:r>
      <w:r>
        <w:rPr>
          <w:rFonts w:ascii="Tahoma" w:hAnsi="Tahoma" w:cs="Tahoma"/>
          <w:sz w:val="22"/>
          <w:szCs w:val="22"/>
        </w:rPr>
        <w:t>Innovación</w:t>
      </w:r>
      <w:r w:rsidR="009805B7">
        <w:rPr>
          <w:rFonts w:ascii="Tahoma" w:hAnsi="Tahoma" w:cs="Tahoma"/>
          <w:sz w:val="22"/>
          <w:szCs w:val="22"/>
        </w:rPr>
        <w:t>, Coordinación y Desarrollo Institucional.</w:t>
      </w:r>
    </w:p>
    <w:p w14:paraId="2815880B" w14:textId="77777777" w:rsidR="007D78EF" w:rsidRDefault="007D78EF" w:rsidP="007D78EF">
      <w:pPr>
        <w:ind w:right="284"/>
        <w:rPr>
          <w:rFonts w:ascii="Tahoma" w:hAnsi="Tahoma" w:cs="Tahoma"/>
          <w:sz w:val="22"/>
          <w:szCs w:val="22"/>
        </w:rPr>
      </w:pPr>
    </w:p>
    <w:p w14:paraId="5D10C54B" w14:textId="52C7817B" w:rsidR="007D78EF" w:rsidRDefault="007D78EF" w:rsidP="007D78EF">
      <w:pPr>
        <w:ind w:right="284"/>
        <w:rPr>
          <w:rFonts w:ascii="Tahoma" w:hAnsi="Tahoma" w:cs="Tahoma"/>
          <w:sz w:val="22"/>
          <w:szCs w:val="22"/>
        </w:rPr>
      </w:pPr>
      <w:r>
        <w:rPr>
          <w:rFonts w:ascii="Tahoma" w:hAnsi="Tahoma" w:cs="Tahoma"/>
          <w:sz w:val="22"/>
          <w:szCs w:val="22"/>
        </w:rPr>
        <w:t xml:space="preserve">En representación de las entidades e instituciones patrocinadoras de cada una de las categorías han formado parte del Jurado: </w:t>
      </w:r>
      <w:r w:rsidR="009805B7">
        <w:rPr>
          <w:rFonts w:ascii="Tahoma" w:hAnsi="Tahoma" w:cs="Tahoma"/>
          <w:sz w:val="22"/>
          <w:szCs w:val="22"/>
        </w:rPr>
        <w:t>José Baonza Ramíez</w:t>
      </w:r>
      <w:r>
        <w:rPr>
          <w:rFonts w:ascii="Tahoma" w:hAnsi="Tahoma" w:cs="Tahoma"/>
          <w:sz w:val="22"/>
          <w:szCs w:val="22"/>
        </w:rPr>
        <w:t>, por Fundación Globalcaja; David Simarro Alcañiz, Eurocaja Rural;</w:t>
      </w:r>
      <w:r w:rsidR="009805B7">
        <w:rPr>
          <w:rFonts w:ascii="Tahoma" w:hAnsi="Tahoma" w:cs="Tahoma"/>
          <w:sz w:val="22"/>
          <w:szCs w:val="22"/>
        </w:rPr>
        <w:t xml:space="preserve"> Carlos Palacios Bajo</w:t>
      </w:r>
      <w:r>
        <w:rPr>
          <w:rFonts w:ascii="Tahoma" w:hAnsi="Tahoma" w:cs="Tahoma"/>
          <w:sz w:val="22"/>
          <w:szCs w:val="22"/>
        </w:rPr>
        <w:t>, Banco Sabadell; Cristóbal Sánchez Martín, CaixaBank; Justino Pérez Martín, Hotel Palacio; Justo Fernández Mira, Banco Santander; Samuel García Eslava, BBVA; Francisco García Alcaraz, Diputación Provincial; José García García, Soliss Seguros; Llanos Valero, Junta de Comunidades de Castilla-La Mancha; Francisco Javier Martínez García, diario La Tribuna de Albacete, y Alfonso Ortega Sánchez, Fundación “la Caixa”. También ha</w:t>
      </w:r>
      <w:r w:rsidR="009805B7">
        <w:rPr>
          <w:rFonts w:ascii="Tahoma" w:hAnsi="Tahoma" w:cs="Tahoma"/>
          <w:sz w:val="22"/>
          <w:szCs w:val="22"/>
        </w:rPr>
        <w:t>n</w:t>
      </w:r>
      <w:r>
        <w:rPr>
          <w:rFonts w:ascii="Tahoma" w:hAnsi="Tahoma" w:cs="Tahoma"/>
          <w:sz w:val="22"/>
          <w:szCs w:val="22"/>
        </w:rPr>
        <w:t xml:space="preserve"> estado en la reunión la responsable de Comunicación y Relaciones Institucionales, coordinadora de la convocatoria y organización de los Premios San Juan, Eva Cañas Cuesta; y Evelin R. Molano, responsable de Asociaciones y Áreas Técnicas.</w:t>
      </w:r>
    </w:p>
    <w:p w14:paraId="0C0A8D21" w14:textId="77777777" w:rsidR="007D78EF" w:rsidRDefault="007D78EF" w:rsidP="00DD44BF">
      <w:pPr>
        <w:jc w:val="right"/>
        <w:rPr>
          <w:rFonts w:ascii="Tahoma" w:hAnsi="Tahoma" w:cs="Tahoma"/>
          <w:bCs/>
          <w:sz w:val="22"/>
          <w:szCs w:val="24"/>
          <w:lang w:val="es-ES"/>
        </w:rPr>
      </w:pPr>
    </w:p>
    <w:p w14:paraId="4997B008" w14:textId="77777777" w:rsidR="00144C38" w:rsidRDefault="00144C38" w:rsidP="00DD44BF">
      <w:pPr>
        <w:jc w:val="right"/>
        <w:rPr>
          <w:rFonts w:ascii="Tahoma" w:hAnsi="Tahoma" w:cs="Tahoma"/>
          <w:bCs/>
          <w:sz w:val="22"/>
          <w:szCs w:val="24"/>
          <w:lang w:val="es-ES"/>
        </w:rPr>
      </w:pPr>
    </w:p>
    <w:p w14:paraId="402E386E" w14:textId="77777777" w:rsidR="00521958" w:rsidRDefault="00521958" w:rsidP="00521958">
      <w:pPr>
        <w:jc w:val="right"/>
        <w:rPr>
          <w:rFonts w:ascii="Tahoma" w:hAnsi="Tahoma" w:cs="Tahoma"/>
          <w:bCs/>
          <w:szCs w:val="24"/>
        </w:rPr>
      </w:pPr>
    </w:p>
    <w:sectPr w:rsidR="00521958" w:rsidSect="00702694">
      <w:headerReference w:type="default" r:id="rId39"/>
      <w:footerReference w:type="even" r:id="rId40"/>
      <w:footerReference w:type="default" r:id="rId4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3E544" w14:textId="77777777" w:rsidR="00793AE0" w:rsidRDefault="00793AE0">
      <w:r>
        <w:separator/>
      </w:r>
    </w:p>
  </w:endnote>
  <w:endnote w:type="continuationSeparator" w:id="0">
    <w:p w14:paraId="5C68DE93" w14:textId="77777777" w:rsidR="00793AE0" w:rsidRDefault="00793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048BC" w14:textId="77777777" w:rsidR="00793AE0" w:rsidRDefault="00793AE0">
      <w:r>
        <w:separator/>
      </w:r>
    </w:p>
  </w:footnote>
  <w:footnote w:type="continuationSeparator" w:id="0">
    <w:p w14:paraId="4E2F2AF8" w14:textId="77777777" w:rsidR="00793AE0" w:rsidRDefault="00793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0332E9B"/>
    <w:multiLevelType w:val="hybridMultilevel"/>
    <w:tmpl w:val="EA74110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1" w15:restartNumberingAfterBreak="0">
    <w:nsid w:val="6C942FE1"/>
    <w:multiLevelType w:val="hybridMultilevel"/>
    <w:tmpl w:val="FA2C2B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D9471A6"/>
    <w:multiLevelType w:val="multilevel"/>
    <w:tmpl w:val="96EA1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192307145">
    <w:abstractNumId w:val="10"/>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9"/>
  </w:num>
  <w:num w:numId="7" w16cid:durableId="515971103">
    <w:abstractNumId w:val="8"/>
  </w:num>
  <w:num w:numId="8" w16cid:durableId="847250734">
    <w:abstractNumId w:val="7"/>
  </w:num>
  <w:num w:numId="9" w16cid:durableId="993991502">
    <w:abstractNumId w:val="12"/>
  </w:num>
  <w:num w:numId="10" w16cid:durableId="2135630462">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0EB"/>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B7F"/>
    <w:rsid w:val="000A7C85"/>
    <w:rsid w:val="000A7DB0"/>
    <w:rsid w:val="000B09AC"/>
    <w:rsid w:val="000B0FAD"/>
    <w:rsid w:val="000B1662"/>
    <w:rsid w:val="000B2202"/>
    <w:rsid w:val="000B312B"/>
    <w:rsid w:val="000B3506"/>
    <w:rsid w:val="000B3EF3"/>
    <w:rsid w:val="000B4C13"/>
    <w:rsid w:val="000B4ECC"/>
    <w:rsid w:val="000B521A"/>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9D7"/>
    <w:rsid w:val="00147F93"/>
    <w:rsid w:val="001501D2"/>
    <w:rsid w:val="0015059A"/>
    <w:rsid w:val="0015089B"/>
    <w:rsid w:val="00150E5C"/>
    <w:rsid w:val="0015144E"/>
    <w:rsid w:val="00152346"/>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2D24"/>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0281"/>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566"/>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421"/>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6D47"/>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1E91"/>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02D"/>
    <w:rsid w:val="00530388"/>
    <w:rsid w:val="00530656"/>
    <w:rsid w:val="005320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6B9"/>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4E5F"/>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47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3AE0"/>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0C4"/>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8EF"/>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3EE"/>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05B7"/>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4EBC"/>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663"/>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6E4E"/>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uiPriority w:val="99"/>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6" TargetMode="External"/><Relationship Id="rId13" Type="http://schemas.openxmlformats.org/officeDocument/2006/relationships/hyperlink" Target="https://eurocajarural.es/" TargetMode="External"/><Relationship Id="rId18" Type="http://schemas.openxmlformats.org/officeDocument/2006/relationships/hyperlink" Target="https://www.bancosantander.es/es/particulares" TargetMode="External"/><Relationship Id="rId26" Type="http://schemas.openxmlformats.org/officeDocument/2006/relationships/hyperlink" Target="https://www.feda.es/premios-san-juan-2026/premio-empresa-inversora-en-calidad"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globalcaja.es/es/informacion-institucional/globalcaja-institucional/fundaciones/fundaciones-inst/" TargetMode="External"/><Relationship Id="rId34" Type="http://schemas.openxmlformats.org/officeDocument/2006/relationships/hyperlink" Target="https://www.feda.es/premios-san-juan-2026/premio-al-merito-empresarial"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astillalamancha.es/" TargetMode="External"/><Relationship Id="rId17" Type="http://schemas.openxmlformats.org/officeDocument/2006/relationships/hyperlink" Target="https://beatrizalbacetehotel.com-hotel.com/es/" TargetMode="External"/><Relationship Id="rId25" Type="http://schemas.openxmlformats.org/officeDocument/2006/relationships/hyperlink" Target="https://www.feda.es/premios-san-juan-2026/premio-empresa-exportadora" TargetMode="External"/><Relationship Id="rId33" Type="http://schemas.openxmlformats.org/officeDocument/2006/relationships/hyperlink" Target="https://www.feda.es/premios-san-juan-2026/premio-a-la-responsabilidad-social" TargetMode="External"/><Relationship Id="rId38" Type="http://schemas.openxmlformats.org/officeDocument/2006/relationships/hyperlink" Target="https://www.feda.es/premios-san-juan-2026/bases-premios-san-juan" TargetMode="External"/><Relationship Id="rId2" Type="http://schemas.openxmlformats.org/officeDocument/2006/relationships/numbering" Target="numbering.xml"/><Relationship Id="rId16" Type="http://schemas.openxmlformats.org/officeDocument/2006/relationships/hyperlink" Target="https://www.soliss.es/" TargetMode="External"/><Relationship Id="rId20" Type="http://schemas.openxmlformats.org/officeDocument/2006/relationships/hyperlink" Target="http://www.albacete.es/portada" TargetMode="External"/><Relationship Id="rId29" Type="http://schemas.openxmlformats.org/officeDocument/2006/relationships/hyperlink" Target="https://www.feda.es/premios-san-juan-2026/premio-empresa-tradicional"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ncsabadell.com/cs/Satellite/SabAtl/Empresas/1191332202619/es/" TargetMode="External"/><Relationship Id="rId24" Type="http://schemas.openxmlformats.org/officeDocument/2006/relationships/hyperlink" Target="https://www.feda.es/premios-san-juan-2026/premio-empresa-en-nuevas-tecnologias-e-innovacion" TargetMode="External"/><Relationship Id="rId32" Type="http://schemas.openxmlformats.org/officeDocument/2006/relationships/hyperlink" Target="https://www.feda.es/premios-san-juan-2026/premio-iniciativa-emprendedora" TargetMode="External"/><Relationship Id="rId37" Type="http://schemas.openxmlformats.org/officeDocument/2006/relationships/hyperlink" Target="https://www.feda.es/premios-san-juan-2026/mencion-especial-del-jurado"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atribunadealbacete.es/" TargetMode="External"/><Relationship Id="rId23" Type="http://schemas.openxmlformats.org/officeDocument/2006/relationships/hyperlink" Target="https://www.feda.es/premios-san-juan-2026/premio-empresa-familiar" TargetMode="External"/><Relationship Id="rId28" Type="http://schemas.openxmlformats.org/officeDocument/2006/relationships/hyperlink" Target="https://www.feda.es/premios-san-juan-2026/premio-mujer-empresaria" TargetMode="External"/><Relationship Id="rId36" Type="http://schemas.openxmlformats.org/officeDocument/2006/relationships/hyperlink" Target="https://www.feda.es/premios-san-juan-2026/mencion-del-jurado" TargetMode="External"/><Relationship Id="rId10" Type="http://schemas.openxmlformats.org/officeDocument/2006/relationships/hyperlink" Target="https://www.bbva.es/personas.html" TargetMode="External"/><Relationship Id="rId19"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31" Type="http://schemas.openxmlformats.org/officeDocument/2006/relationships/hyperlink" Target="https://www.feda.es/premios-san-juan-2026/premio-promocion-albacete" TargetMode="External"/><Relationship Id="rId4" Type="http://schemas.openxmlformats.org/officeDocument/2006/relationships/settings" Target="settings.xml"/><Relationship Id="rId9" Type="http://schemas.openxmlformats.org/officeDocument/2006/relationships/hyperlink" Target="https://www.caixabank.es/index_es.html" TargetMode="External"/><Relationship Id="rId14" Type="http://schemas.openxmlformats.org/officeDocument/2006/relationships/hyperlink" Target="http://www.dipualba.es/Main/" TargetMode="External"/><Relationship Id="rId22" Type="http://schemas.openxmlformats.org/officeDocument/2006/relationships/hyperlink" Target="https://www.globalcaja.es/es/particulares/prestamos?gclid=EAIaIQobChMI_auilLjo9gIV-4xoCR3UEgkXEAAYASAAEgKn5vD_BwE" TargetMode="External"/><Relationship Id="rId27" Type="http://schemas.openxmlformats.org/officeDocument/2006/relationships/hyperlink" Target="https://www.feda.es/premios-san-juan-2026/premio-joven-empresario" TargetMode="External"/><Relationship Id="rId30" Type="http://schemas.openxmlformats.org/officeDocument/2006/relationships/hyperlink" Target="https://www.feda.es/premios-san-juan-2026/premio-asociacion-empresarial" TargetMode="External"/><Relationship Id="rId35" Type="http://schemas.openxmlformats.org/officeDocument/2006/relationships/hyperlink" Target="https://www.feda.es/premios-san-juan-2026/bases-premios-san-juan" TargetMode="External"/><Relationship Id="rId43"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3</Pages>
  <Words>1486</Words>
  <Characters>8174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9641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8</cp:revision>
  <cp:lastPrinted>2024-11-15T09:28:00Z</cp:lastPrinted>
  <dcterms:created xsi:type="dcterms:W3CDTF">2026-05-20T08:38:00Z</dcterms:created>
  <dcterms:modified xsi:type="dcterms:W3CDTF">2026-05-21T12:07:00Z</dcterms:modified>
</cp:coreProperties>
</file>