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75B1547E" w:rsidR="00DD44BF" w:rsidRDefault="00DD44BF" w:rsidP="00DD44BF">
      <w:pPr>
        <w:jc w:val="right"/>
        <w:rPr>
          <w:rFonts w:ascii="Tahoma" w:hAnsi="Tahoma" w:cs="Tahoma"/>
          <w:bCs/>
          <w:sz w:val="22"/>
          <w:szCs w:val="24"/>
          <w:lang w:val="es-ES"/>
        </w:rPr>
      </w:pPr>
    </w:p>
    <w:p w14:paraId="4EF1677D" w14:textId="77777777" w:rsidR="00485B71" w:rsidRDefault="00485B71" w:rsidP="00DD44BF">
      <w:pPr>
        <w:jc w:val="right"/>
        <w:rPr>
          <w:rFonts w:ascii="Tahoma" w:hAnsi="Tahoma" w:cs="Tahoma"/>
          <w:bCs/>
          <w:sz w:val="22"/>
          <w:szCs w:val="24"/>
          <w:lang w:val="es-ES"/>
        </w:rPr>
      </w:pPr>
    </w:p>
    <w:p w14:paraId="7BE2B91F" w14:textId="79EF2198" w:rsidR="0036042E" w:rsidRDefault="0036042E" w:rsidP="0036042E">
      <w:pPr>
        <w:jc w:val="right"/>
        <w:rPr>
          <w:rFonts w:ascii="Tahoma" w:hAnsi="Tahoma" w:cs="Tahoma"/>
          <w:bCs/>
          <w:sz w:val="22"/>
          <w:szCs w:val="22"/>
        </w:rPr>
      </w:pPr>
      <w:r w:rsidRPr="0036042E">
        <w:rPr>
          <w:rFonts w:ascii="Tahoma" w:hAnsi="Tahoma" w:cs="Tahoma"/>
          <w:bCs/>
          <w:sz w:val="22"/>
          <w:szCs w:val="22"/>
        </w:rPr>
        <w:t>Albacete,</w:t>
      </w:r>
      <w:r w:rsidR="00DB0B7B">
        <w:rPr>
          <w:rFonts w:ascii="Tahoma" w:hAnsi="Tahoma" w:cs="Tahoma"/>
          <w:bCs/>
          <w:sz w:val="22"/>
          <w:szCs w:val="22"/>
        </w:rPr>
        <w:t xml:space="preserve"> </w:t>
      </w:r>
      <w:r w:rsidR="00AB405D">
        <w:rPr>
          <w:rFonts w:ascii="Tahoma" w:hAnsi="Tahoma" w:cs="Tahoma"/>
          <w:bCs/>
          <w:sz w:val="22"/>
          <w:szCs w:val="22"/>
        </w:rPr>
        <w:t>30 d</w:t>
      </w:r>
      <w:r w:rsidRPr="0036042E">
        <w:rPr>
          <w:rFonts w:ascii="Tahoma" w:hAnsi="Tahoma" w:cs="Tahoma"/>
          <w:bCs/>
          <w:sz w:val="22"/>
          <w:szCs w:val="22"/>
        </w:rPr>
        <w:t>e junio de 2026</w:t>
      </w:r>
    </w:p>
    <w:p w14:paraId="45363DAE" w14:textId="77777777" w:rsidR="00F06E3E" w:rsidRDefault="00F06E3E" w:rsidP="0036042E">
      <w:pPr>
        <w:jc w:val="right"/>
        <w:rPr>
          <w:rFonts w:ascii="Tahoma" w:hAnsi="Tahoma" w:cs="Tahoma"/>
          <w:bCs/>
          <w:sz w:val="22"/>
          <w:szCs w:val="22"/>
        </w:rPr>
      </w:pPr>
    </w:p>
    <w:p w14:paraId="22B55CC7" w14:textId="77777777" w:rsidR="00F06E3E" w:rsidRDefault="00F06E3E" w:rsidP="0036042E">
      <w:pPr>
        <w:jc w:val="right"/>
        <w:rPr>
          <w:rFonts w:ascii="Tahoma" w:hAnsi="Tahoma" w:cs="Tahoma"/>
          <w:bCs/>
          <w:sz w:val="22"/>
          <w:szCs w:val="22"/>
        </w:rPr>
      </w:pPr>
    </w:p>
    <w:p w14:paraId="495A9340" w14:textId="77777777" w:rsidR="00AB405D" w:rsidRDefault="00AB405D" w:rsidP="00AB405D">
      <w:pPr>
        <w:jc w:val="center"/>
        <w:rPr>
          <w:rFonts w:ascii="Tahoma" w:hAnsi="Tahoma" w:cs="Tahoma"/>
          <w:b/>
          <w:bCs/>
          <w:sz w:val="32"/>
          <w:szCs w:val="32"/>
        </w:rPr>
      </w:pPr>
      <w:r>
        <w:rPr>
          <w:rFonts w:ascii="Tahoma" w:hAnsi="Tahoma" w:cs="Tahoma"/>
          <w:b/>
          <w:bCs/>
          <w:sz w:val="32"/>
          <w:szCs w:val="32"/>
        </w:rPr>
        <w:t xml:space="preserve">FEDA y Diputación </w:t>
      </w:r>
      <w:r w:rsidRPr="00AB405D">
        <w:rPr>
          <w:rFonts w:ascii="Tahoma" w:hAnsi="Tahoma" w:cs="Tahoma"/>
          <w:b/>
          <w:bCs/>
          <w:sz w:val="32"/>
          <w:szCs w:val="32"/>
        </w:rPr>
        <w:t xml:space="preserve">presentan </w:t>
      </w:r>
      <w:r>
        <w:rPr>
          <w:rFonts w:ascii="Tahoma" w:hAnsi="Tahoma" w:cs="Tahoma"/>
          <w:b/>
          <w:bCs/>
          <w:sz w:val="32"/>
          <w:szCs w:val="32"/>
        </w:rPr>
        <w:t>P</w:t>
      </w:r>
      <w:r w:rsidRPr="00AB405D">
        <w:rPr>
          <w:rFonts w:ascii="Tahoma" w:hAnsi="Tahoma" w:cs="Tahoma"/>
          <w:b/>
          <w:bCs/>
          <w:sz w:val="32"/>
          <w:szCs w:val="32"/>
        </w:rPr>
        <w:t>ro</w:t>
      </w:r>
      <w:r>
        <w:rPr>
          <w:rFonts w:ascii="Tahoma" w:hAnsi="Tahoma" w:cs="Tahoma"/>
          <w:b/>
          <w:bCs/>
          <w:sz w:val="32"/>
          <w:szCs w:val="32"/>
        </w:rPr>
        <w:t>T</w:t>
      </w:r>
      <w:r w:rsidRPr="00AB405D">
        <w:rPr>
          <w:rFonts w:ascii="Tahoma" w:hAnsi="Tahoma" w:cs="Tahoma"/>
          <w:b/>
          <w:bCs/>
          <w:sz w:val="32"/>
          <w:szCs w:val="32"/>
        </w:rPr>
        <w:t>alento</w:t>
      </w:r>
      <w:r w:rsidRPr="00AB405D">
        <w:rPr>
          <w:rFonts w:ascii="Tahoma" w:hAnsi="Tahoma" w:cs="Tahoma"/>
          <w:b/>
          <w:bCs/>
          <w:color w:val="C00000"/>
          <w:sz w:val="32"/>
          <w:szCs w:val="32"/>
        </w:rPr>
        <w:t>AB</w:t>
      </w:r>
      <w:r w:rsidRPr="00AB405D">
        <w:rPr>
          <w:rFonts w:ascii="Tahoma" w:hAnsi="Tahoma" w:cs="Tahoma"/>
          <w:b/>
          <w:bCs/>
          <w:sz w:val="32"/>
          <w:szCs w:val="32"/>
        </w:rPr>
        <w:t xml:space="preserve">, </w:t>
      </w:r>
    </w:p>
    <w:p w14:paraId="18B9E9C4" w14:textId="236734A0" w:rsidR="00AB405D" w:rsidRPr="00AB405D" w:rsidRDefault="00AB405D" w:rsidP="00AB405D">
      <w:pPr>
        <w:jc w:val="center"/>
        <w:rPr>
          <w:rFonts w:ascii="Tahoma" w:hAnsi="Tahoma" w:cs="Tahoma"/>
          <w:b/>
          <w:bCs/>
          <w:sz w:val="32"/>
          <w:szCs w:val="32"/>
          <w:lang w:val="es-ES"/>
        </w:rPr>
      </w:pPr>
      <w:r w:rsidRPr="00AB405D">
        <w:rPr>
          <w:rFonts w:ascii="Tahoma" w:hAnsi="Tahoma" w:cs="Tahoma"/>
          <w:b/>
          <w:bCs/>
          <w:sz w:val="32"/>
          <w:szCs w:val="32"/>
        </w:rPr>
        <w:t>una iniciativa provincial para conectar el talento con las necesidades de las empresas</w:t>
      </w:r>
    </w:p>
    <w:p w14:paraId="2F49D5E0" w14:textId="77777777" w:rsidR="00AB405D" w:rsidRDefault="00AB405D" w:rsidP="00AB405D">
      <w:pPr>
        <w:rPr>
          <w:rFonts w:ascii="Tahoma" w:hAnsi="Tahoma" w:cs="Tahoma"/>
          <w:b/>
          <w:bCs/>
          <w:szCs w:val="24"/>
        </w:rPr>
      </w:pPr>
    </w:p>
    <w:p w14:paraId="3E9ECBC4" w14:textId="6A5A8C43" w:rsidR="00AB405D" w:rsidRPr="00AB405D" w:rsidRDefault="00AB405D" w:rsidP="00AB405D">
      <w:pPr>
        <w:pStyle w:val="Prrafodelista"/>
        <w:numPr>
          <w:ilvl w:val="0"/>
          <w:numId w:val="16"/>
        </w:numPr>
        <w:spacing w:line="240" w:lineRule="auto"/>
        <w:jc w:val="center"/>
        <w:rPr>
          <w:rFonts w:ascii="Tahoma" w:hAnsi="Tahoma" w:cs="Tahoma"/>
        </w:rPr>
      </w:pPr>
      <w:r w:rsidRPr="00AB405D">
        <w:rPr>
          <w:rFonts w:ascii="Tahoma" w:hAnsi="Tahoma" w:cs="Tahoma"/>
          <w:b/>
          <w:bCs/>
        </w:rPr>
        <w:t xml:space="preserve">El </w:t>
      </w:r>
      <w:r>
        <w:rPr>
          <w:rFonts w:ascii="Tahoma" w:hAnsi="Tahoma" w:cs="Tahoma"/>
          <w:b/>
          <w:bCs/>
        </w:rPr>
        <w:t>programa</w:t>
      </w:r>
      <w:r w:rsidRPr="00AB405D">
        <w:rPr>
          <w:rFonts w:ascii="Tahoma" w:hAnsi="Tahoma" w:cs="Tahoma"/>
          <w:b/>
          <w:bCs/>
        </w:rPr>
        <w:t xml:space="preserve"> nace para mejorar la empleabilidad de las personas, facilitar a las empresas el acceso a profesionales ajustados a sus necesidades y fortalecer la colaboración entre empresas, entidades y recursos del territorio</w:t>
      </w:r>
    </w:p>
    <w:p w14:paraId="6CFBEC6D" w14:textId="1BDC564C" w:rsidR="00AB405D" w:rsidRDefault="00AB405D" w:rsidP="00AB405D">
      <w:pPr>
        <w:rPr>
          <w:rFonts w:ascii="Tahoma" w:hAnsi="Tahoma" w:cs="Tahoma"/>
          <w:sz w:val="22"/>
          <w:szCs w:val="22"/>
        </w:rPr>
      </w:pPr>
      <w:r w:rsidRPr="00AB405D">
        <w:rPr>
          <w:rFonts w:ascii="Tahoma" w:hAnsi="Tahoma" w:cs="Tahoma"/>
          <w:sz w:val="22"/>
          <w:szCs w:val="22"/>
        </w:rPr>
        <w:t xml:space="preserve">La </w:t>
      </w:r>
      <w:hyperlink r:id="rId8" w:history="1">
        <w:r w:rsidRPr="00AB405D">
          <w:rPr>
            <w:rStyle w:val="Hipervnculo"/>
            <w:rFonts w:ascii="Tahoma" w:hAnsi="Tahoma" w:cs="Tahoma"/>
            <w:sz w:val="22"/>
            <w:szCs w:val="22"/>
          </w:rPr>
          <w:t>Confederación de Empresarios de Albacete, FEDA</w:t>
        </w:r>
      </w:hyperlink>
      <w:r w:rsidRPr="00AB405D">
        <w:rPr>
          <w:rFonts w:ascii="Tahoma" w:hAnsi="Tahoma" w:cs="Tahoma"/>
          <w:sz w:val="22"/>
          <w:szCs w:val="22"/>
        </w:rPr>
        <w:t xml:space="preserve">, ha presentado hoy públicamente </w:t>
      </w:r>
      <w:hyperlink r:id="rId9" w:history="1">
        <w:r w:rsidRPr="00AB405D">
          <w:rPr>
            <w:rStyle w:val="Hipervnculo"/>
            <w:rFonts w:ascii="Tahoma" w:hAnsi="Tahoma" w:cs="Tahoma"/>
            <w:b/>
            <w:bCs/>
            <w:sz w:val="22"/>
            <w:szCs w:val="22"/>
          </w:rPr>
          <w:t>ProTalento</w:t>
        </w:r>
        <w:r w:rsidRPr="00AB405D">
          <w:rPr>
            <w:rStyle w:val="Hipervnculo"/>
            <w:rFonts w:ascii="Tahoma" w:hAnsi="Tahoma" w:cs="Tahoma"/>
            <w:b/>
            <w:bCs/>
            <w:color w:val="C00000"/>
            <w:sz w:val="22"/>
            <w:szCs w:val="22"/>
          </w:rPr>
          <w:t>AB</w:t>
        </w:r>
      </w:hyperlink>
      <w:r w:rsidRPr="00AB405D">
        <w:rPr>
          <w:rFonts w:ascii="Tahoma" w:hAnsi="Tahoma" w:cs="Tahoma"/>
          <w:sz w:val="22"/>
          <w:szCs w:val="22"/>
        </w:rPr>
        <w:t xml:space="preserve">, un nuevo programa provincial de activación del talento y las oportunidades profesionales, desarrollado con el apoyo de la </w:t>
      </w:r>
      <w:hyperlink r:id="rId10" w:history="1">
        <w:r w:rsidRPr="00AB405D">
          <w:rPr>
            <w:rStyle w:val="Hipervnculo"/>
            <w:rFonts w:ascii="Tahoma" w:hAnsi="Tahoma" w:cs="Tahoma"/>
            <w:sz w:val="22"/>
            <w:szCs w:val="22"/>
          </w:rPr>
          <w:t>Diputación de Albacete</w:t>
        </w:r>
      </w:hyperlink>
      <w:r w:rsidRPr="00AB405D">
        <w:rPr>
          <w:rFonts w:ascii="Tahoma" w:hAnsi="Tahoma" w:cs="Tahoma"/>
          <w:sz w:val="22"/>
          <w:szCs w:val="22"/>
        </w:rPr>
        <w:t xml:space="preserve"> y concebido para mejorar la conexión entre las necesidades reales de las empresas y el talento disponible en la provincia.</w:t>
      </w:r>
    </w:p>
    <w:p w14:paraId="5CCC6672" w14:textId="77777777" w:rsidR="00AB405D" w:rsidRPr="00AB405D" w:rsidRDefault="00AB405D" w:rsidP="00AB405D">
      <w:pPr>
        <w:rPr>
          <w:rFonts w:ascii="Tahoma" w:hAnsi="Tahoma" w:cs="Tahoma"/>
          <w:sz w:val="22"/>
          <w:szCs w:val="22"/>
        </w:rPr>
      </w:pPr>
    </w:p>
    <w:p w14:paraId="17AA03B7" w14:textId="588C0476" w:rsidR="00AB405D" w:rsidRDefault="00AB405D" w:rsidP="00AB405D">
      <w:pPr>
        <w:rPr>
          <w:rFonts w:ascii="Tahoma" w:hAnsi="Tahoma" w:cs="Tahoma"/>
          <w:sz w:val="22"/>
          <w:szCs w:val="22"/>
        </w:rPr>
      </w:pPr>
      <w:r w:rsidRPr="00AB405D">
        <w:rPr>
          <w:rFonts w:ascii="Tahoma" w:hAnsi="Tahoma" w:cs="Tahoma"/>
          <w:sz w:val="22"/>
          <w:szCs w:val="22"/>
        </w:rPr>
        <w:t xml:space="preserve">El acto de presentación ha contado con la intervención del secretario general de FEDA, </w:t>
      </w:r>
      <w:r w:rsidRPr="00AB405D">
        <w:rPr>
          <w:rFonts w:ascii="Tahoma" w:hAnsi="Tahoma" w:cs="Tahoma"/>
          <w:b/>
          <w:bCs/>
          <w:sz w:val="22"/>
          <w:szCs w:val="22"/>
        </w:rPr>
        <w:t>Vicente García</w:t>
      </w:r>
      <w:r w:rsidRPr="00AB405D">
        <w:rPr>
          <w:rFonts w:ascii="Tahoma" w:hAnsi="Tahoma" w:cs="Tahoma"/>
          <w:sz w:val="22"/>
          <w:szCs w:val="22"/>
        </w:rPr>
        <w:t xml:space="preserve">, quien ha explicado el funcionamiento del proyecto y las herramientas que pone a disposición de personas, empresas y entidades colaboradoras; del presidente de FEDA, </w:t>
      </w:r>
      <w:r w:rsidRPr="00AB405D">
        <w:rPr>
          <w:rFonts w:ascii="Tahoma" w:hAnsi="Tahoma" w:cs="Tahoma"/>
          <w:b/>
          <w:bCs/>
          <w:sz w:val="22"/>
          <w:szCs w:val="22"/>
        </w:rPr>
        <w:t>Artemio Pérez</w:t>
      </w:r>
      <w:r w:rsidRPr="00AB405D">
        <w:rPr>
          <w:rFonts w:ascii="Tahoma" w:hAnsi="Tahoma" w:cs="Tahoma"/>
          <w:sz w:val="22"/>
          <w:szCs w:val="22"/>
        </w:rPr>
        <w:t xml:space="preserve">, y del presidente de la Diputación Provincial de Albacete, </w:t>
      </w:r>
      <w:r w:rsidRPr="00AB405D">
        <w:rPr>
          <w:rFonts w:ascii="Tahoma" w:hAnsi="Tahoma" w:cs="Tahoma"/>
          <w:b/>
          <w:bCs/>
          <w:sz w:val="22"/>
          <w:szCs w:val="22"/>
        </w:rPr>
        <w:t>Santiago Cabañero</w:t>
      </w:r>
      <w:r w:rsidRPr="00AB405D">
        <w:rPr>
          <w:rFonts w:ascii="Tahoma" w:hAnsi="Tahoma" w:cs="Tahoma"/>
          <w:sz w:val="22"/>
          <w:szCs w:val="22"/>
        </w:rPr>
        <w:t>; al acto</w:t>
      </w:r>
      <w:r>
        <w:rPr>
          <w:rFonts w:ascii="Tahoma" w:hAnsi="Tahoma" w:cs="Tahoma"/>
          <w:sz w:val="22"/>
          <w:szCs w:val="22"/>
        </w:rPr>
        <w:t>, con los medios de comunicación,</w:t>
      </w:r>
      <w:r w:rsidRPr="00AB405D">
        <w:rPr>
          <w:rFonts w:ascii="Tahoma" w:hAnsi="Tahoma" w:cs="Tahoma"/>
          <w:sz w:val="22"/>
          <w:szCs w:val="22"/>
        </w:rPr>
        <w:t xml:space="preserve"> también ha asistido </w:t>
      </w:r>
      <w:r w:rsidRPr="00AB405D">
        <w:rPr>
          <w:rFonts w:ascii="Tahoma" w:hAnsi="Tahoma" w:cs="Tahoma"/>
          <w:b/>
          <w:bCs/>
          <w:sz w:val="22"/>
          <w:szCs w:val="22"/>
        </w:rPr>
        <w:t>Fran Valera</w:t>
      </w:r>
      <w:r w:rsidRPr="00AB405D">
        <w:rPr>
          <w:rFonts w:ascii="Tahoma" w:hAnsi="Tahoma" w:cs="Tahoma"/>
          <w:sz w:val="22"/>
          <w:szCs w:val="22"/>
        </w:rPr>
        <w:t>, vicepresidente de la Diputación.</w:t>
      </w:r>
    </w:p>
    <w:p w14:paraId="4645A0BF" w14:textId="77777777" w:rsidR="00AB405D" w:rsidRPr="00AB405D" w:rsidRDefault="00AB405D" w:rsidP="00AB405D">
      <w:pPr>
        <w:rPr>
          <w:rFonts w:ascii="Tahoma" w:hAnsi="Tahoma" w:cs="Tahoma"/>
          <w:sz w:val="22"/>
          <w:szCs w:val="22"/>
        </w:rPr>
      </w:pPr>
    </w:p>
    <w:p w14:paraId="705D4F88" w14:textId="77777777" w:rsidR="00AB405D" w:rsidRDefault="00AB405D" w:rsidP="00AB405D">
      <w:pPr>
        <w:rPr>
          <w:rFonts w:ascii="Tahoma" w:hAnsi="Tahoma" w:cs="Tahoma"/>
          <w:sz w:val="22"/>
          <w:szCs w:val="22"/>
        </w:rPr>
      </w:pPr>
      <w:r w:rsidRPr="00AB405D">
        <w:rPr>
          <w:rFonts w:ascii="Tahoma" w:hAnsi="Tahoma" w:cs="Tahoma"/>
          <w:sz w:val="22"/>
          <w:szCs w:val="22"/>
        </w:rPr>
        <w:t xml:space="preserve">Durante su intervención, Vicente García ha explicado que </w:t>
      </w:r>
      <w:r w:rsidRPr="00AB405D">
        <w:rPr>
          <w:rFonts w:ascii="Tahoma" w:hAnsi="Tahoma" w:cs="Tahoma"/>
          <w:b/>
          <w:bCs/>
          <w:sz w:val="22"/>
          <w:szCs w:val="22"/>
        </w:rPr>
        <w:t>ProTalento</w:t>
      </w:r>
      <w:r w:rsidRPr="00AB405D">
        <w:rPr>
          <w:rFonts w:ascii="Tahoma" w:hAnsi="Tahoma" w:cs="Tahoma"/>
          <w:b/>
          <w:bCs/>
          <w:color w:val="C00000"/>
          <w:sz w:val="22"/>
          <w:szCs w:val="22"/>
        </w:rPr>
        <w:t>AB</w:t>
      </w:r>
      <w:r w:rsidRPr="00AB405D">
        <w:rPr>
          <w:rFonts w:ascii="Tahoma" w:hAnsi="Tahoma" w:cs="Tahoma"/>
          <w:sz w:val="22"/>
          <w:szCs w:val="22"/>
        </w:rPr>
        <w:t xml:space="preserve"> es mucho más que una plataforma de empleo. Se trata de un proyecto integral que combina una herramienta digital de conexión entre empresas y candidatos con acciones de orientación profesional, formación, desarrollo competencial, dinamización, networking y acompañamiento, con el objetivo de facilitar procesos de incorporación más eficaces y contribuir al desarrollo económico y social de la provincia.</w:t>
      </w:r>
    </w:p>
    <w:p w14:paraId="176AFAC7" w14:textId="77777777" w:rsidR="00AB405D" w:rsidRPr="00AB405D" w:rsidRDefault="00AB405D" w:rsidP="00AB405D">
      <w:pPr>
        <w:rPr>
          <w:rFonts w:ascii="Tahoma" w:hAnsi="Tahoma" w:cs="Tahoma"/>
          <w:sz w:val="22"/>
          <w:szCs w:val="22"/>
        </w:rPr>
      </w:pPr>
    </w:p>
    <w:p w14:paraId="46C0FC42" w14:textId="77777777" w:rsidR="00AB405D" w:rsidRDefault="00AB405D" w:rsidP="00AB405D">
      <w:pPr>
        <w:rPr>
          <w:rFonts w:ascii="Tahoma" w:hAnsi="Tahoma" w:cs="Tahoma"/>
          <w:sz w:val="22"/>
          <w:szCs w:val="22"/>
        </w:rPr>
      </w:pPr>
      <w:r w:rsidRPr="00AB405D">
        <w:rPr>
          <w:rFonts w:ascii="Tahoma" w:hAnsi="Tahoma" w:cs="Tahoma"/>
          <w:sz w:val="22"/>
          <w:szCs w:val="22"/>
        </w:rPr>
        <w:t>El programa se dirige a tres grandes colectivos. Por una parte, a las personas que desean mejorar su empleabilidad mediante la creación de un perfil profesional más visible, el acceso a ofertas de empleo, acciones de orientación y formación y el desarrollo de competencias. Por otra, a empresas, pymes y autónomos que buscan incorporar talento ajustado a sus necesidades, reforzar su marca empleadora y disponer de un canal cercano para la búsqueda de profesionales. Finalmente, ProTalentoAB incorpora una red de entidades colaboradoras comprometidas con el empleo, la formación y el desarrollo del talento, favoreciendo una actuación coordinada en todo el territorio provincial.</w:t>
      </w:r>
    </w:p>
    <w:p w14:paraId="3E054427" w14:textId="77777777" w:rsidR="00AB405D" w:rsidRDefault="00AB405D" w:rsidP="00AB405D">
      <w:pPr>
        <w:rPr>
          <w:rFonts w:ascii="Tahoma" w:hAnsi="Tahoma" w:cs="Tahoma"/>
          <w:sz w:val="22"/>
          <w:szCs w:val="22"/>
        </w:rPr>
      </w:pPr>
    </w:p>
    <w:p w14:paraId="086C2E79" w14:textId="68FE0EC3" w:rsidR="00AB405D" w:rsidRPr="00AB405D" w:rsidRDefault="00AB405D" w:rsidP="00AB405D">
      <w:pPr>
        <w:rPr>
          <w:rFonts w:ascii="Tahoma" w:hAnsi="Tahoma" w:cs="Tahoma"/>
          <w:b/>
          <w:bCs/>
          <w:sz w:val="22"/>
          <w:szCs w:val="22"/>
        </w:rPr>
      </w:pPr>
      <w:r w:rsidRPr="00AB405D">
        <w:rPr>
          <w:rFonts w:ascii="Tahoma" w:hAnsi="Tahoma" w:cs="Tahoma"/>
          <w:b/>
          <w:bCs/>
          <w:sz w:val="22"/>
          <w:szCs w:val="22"/>
        </w:rPr>
        <w:t>Trayectoria de colaboración</w:t>
      </w:r>
    </w:p>
    <w:p w14:paraId="2C8376E5" w14:textId="77777777" w:rsidR="00AB405D" w:rsidRPr="00AB405D" w:rsidRDefault="00AB405D" w:rsidP="00AB405D">
      <w:pPr>
        <w:rPr>
          <w:rFonts w:ascii="Tahoma" w:hAnsi="Tahoma" w:cs="Tahoma"/>
          <w:sz w:val="22"/>
          <w:szCs w:val="22"/>
        </w:rPr>
      </w:pPr>
    </w:p>
    <w:p w14:paraId="749A4086" w14:textId="77777777" w:rsidR="00AB405D" w:rsidRDefault="00AB405D" w:rsidP="00AB405D">
      <w:pPr>
        <w:rPr>
          <w:rFonts w:ascii="Tahoma" w:hAnsi="Tahoma" w:cs="Tahoma"/>
          <w:sz w:val="22"/>
          <w:szCs w:val="22"/>
        </w:rPr>
      </w:pPr>
      <w:r w:rsidRPr="00AB405D">
        <w:rPr>
          <w:rFonts w:ascii="Tahoma" w:hAnsi="Tahoma" w:cs="Tahoma"/>
          <w:sz w:val="22"/>
          <w:szCs w:val="22"/>
        </w:rPr>
        <w:t xml:space="preserve">En su intervención institucional, el presidente de FEDA, Artemio Pérez, destacó que </w:t>
      </w:r>
      <w:r w:rsidRPr="00AB405D">
        <w:rPr>
          <w:rFonts w:ascii="Tahoma" w:hAnsi="Tahoma" w:cs="Tahoma"/>
          <w:b/>
          <w:bCs/>
          <w:sz w:val="22"/>
          <w:szCs w:val="22"/>
        </w:rPr>
        <w:t>ProTalento</w:t>
      </w:r>
      <w:r w:rsidRPr="00AB405D">
        <w:rPr>
          <w:rFonts w:ascii="Tahoma" w:hAnsi="Tahoma" w:cs="Tahoma"/>
          <w:b/>
          <w:bCs/>
          <w:color w:val="C00000"/>
          <w:sz w:val="22"/>
          <w:szCs w:val="22"/>
        </w:rPr>
        <w:t>AB</w:t>
      </w:r>
      <w:r w:rsidRPr="00AB405D">
        <w:rPr>
          <w:rFonts w:ascii="Tahoma" w:hAnsi="Tahoma" w:cs="Tahoma"/>
          <w:sz w:val="22"/>
          <w:szCs w:val="22"/>
        </w:rPr>
        <w:t xml:space="preserve"> es el resultado de una trayectoria de colaboración consolidada entre FEDA y la Diputación Provincial de Albacete en iniciativas relacionadas con la formación, el emprendimiento y la empleabilidad. En este sentido, subrayó que el proyecto responde a uno de los principales retos que afrontan actualmente las empresas: disponer de los perfiles profesionales que necesitan para seguir creciendo y siendo competitivas.</w:t>
      </w:r>
    </w:p>
    <w:p w14:paraId="241870D0" w14:textId="77777777" w:rsidR="00AB405D" w:rsidRDefault="00AB405D" w:rsidP="00AB405D">
      <w:pPr>
        <w:rPr>
          <w:rFonts w:ascii="Tahoma" w:hAnsi="Tahoma" w:cs="Tahoma"/>
          <w:sz w:val="22"/>
          <w:szCs w:val="22"/>
        </w:rPr>
      </w:pPr>
    </w:p>
    <w:p w14:paraId="6F90B473" w14:textId="77777777" w:rsidR="00AB405D" w:rsidRDefault="00AB405D" w:rsidP="00AB405D">
      <w:pPr>
        <w:rPr>
          <w:rFonts w:ascii="Tahoma" w:hAnsi="Tahoma" w:cs="Tahoma"/>
          <w:sz w:val="22"/>
          <w:szCs w:val="22"/>
        </w:rPr>
      </w:pPr>
    </w:p>
    <w:p w14:paraId="061952E5" w14:textId="77777777" w:rsidR="00AB405D" w:rsidRPr="00AB405D" w:rsidRDefault="00AB405D" w:rsidP="00AB405D">
      <w:pPr>
        <w:rPr>
          <w:rFonts w:ascii="Tahoma" w:hAnsi="Tahoma" w:cs="Tahoma"/>
          <w:sz w:val="22"/>
          <w:szCs w:val="22"/>
        </w:rPr>
      </w:pPr>
    </w:p>
    <w:p w14:paraId="4F48437A" w14:textId="77777777" w:rsidR="00AB405D" w:rsidRDefault="00AB405D" w:rsidP="00AB405D">
      <w:pPr>
        <w:rPr>
          <w:rFonts w:ascii="Tahoma" w:hAnsi="Tahoma" w:cs="Tahoma"/>
          <w:sz w:val="22"/>
          <w:szCs w:val="22"/>
        </w:rPr>
      </w:pPr>
    </w:p>
    <w:p w14:paraId="5CAA38A2" w14:textId="1CD5C08B" w:rsidR="00AB405D" w:rsidRDefault="00AB405D" w:rsidP="00AB405D">
      <w:pPr>
        <w:rPr>
          <w:rFonts w:ascii="Tahoma" w:hAnsi="Tahoma" w:cs="Tahoma"/>
          <w:sz w:val="22"/>
          <w:szCs w:val="22"/>
        </w:rPr>
      </w:pPr>
      <w:r w:rsidRPr="00AB405D">
        <w:rPr>
          <w:rFonts w:ascii="Tahoma" w:hAnsi="Tahoma" w:cs="Tahoma"/>
          <w:sz w:val="22"/>
          <w:szCs w:val="22"/>
        </w:rPr>
        <w:t>Artemio Pérez recordó que FEDA conoce de primera mano tanto las necesidades de las empresas como las inquietudes de muchas personas que buscan incorporarse al mercado laboral. "No estamos ante dos problemas distintos, sino ante un mismo reto: conectar de una manera más eficaz el talento disponible con las necesidades reales de nuestras empresas", afirmó, poniendo de relieve que mejorar la empleabilidad no consiste únicamente en formar personas, sino también en facilitar su encuentro con oportunidades reales de empleo.</w:t>
      </w:r>
    </w:p>
    <w:p w14:paraId="1DA61A29" w14:textId="77777777" w:rsidR="00AB405D" w:rsidRPr="00AB405D" w:rsidRDefault="00AB405D" w:rsidP="00AB405D">
      <w:pPr>
        <w:rPr>
          <w:rFonts w:ascii="Tahoma" w:hAnsi="Tahoma" w:cs="Tahoma"/>
          <w:sz w:val="22"/>
          <w:szCs w:val="22"/>
        </w:rPr>
      </w:pPr>
    </w:p>
    <w:p w14:paraId="094B84AF" w14:textId="77777777" w:rsidR="00AB405D" w:rsidRPr="00AB405D" w:rsidRDefault="00AB405D" w:rsidP="00AB405D">
      <w:pPr>
        <w:rPr>
          <w:rFonts w:ascii="Tahoma" w:hAnsi="Tahoma" w:cs="Tahoma"/>
          <w:sz w:val="22"/>
          <w:szCs w:val="22"/>
        </w:rPr>
      </w:pPr>
      <w:r w:rsidRPr="00AB405D">
        <w:rPr>
          <w:rFonts w:ascii="Tahoma" w:hAnsi="Tahoma" w:cs="Tahoma"/>
          <w:sz w:val="22"/>
          <w:szCs w:val="22"/>
        </w:rPr>
        <w:t>Asimismo, el presidente de FEDA agradeció el compromiso de la Diputación Provincial de Albacete con esta iniciativa e hizo un llamamiento a empresas, entidades y organizaciones para que se incorporen al proyecto y contribuyan a generar nuevas oportunidades profesionales en la provincia.</w:t>
      </w:r>
    </w:p>
    <w:p w14:paraId="312DDB48" w14:textId="77777777" w:rsidR="00AB405D" w:rsidRDefault="00AB405D" w:rsidP="00AB405D">
      <w:pPr>
        <w:rPr>
          <w:rFonts w:ascii="Tahoma" w:hAnsi="Tahoma" w:cs="Tahoma"/>
          <w:sz w:val="22"/>
          <w:szCs w:val="22"/>
        </w:rPr>
      </w:pPr>
      <w:r w:rsidRPr="00AB405D">
        <w:rPr>
          <w:rFonts w:ascii="Tahoma" w:hAnsi="Tahoma" w:cs="Tahoma"/>
          <w:sz w:val="22"/>
          <w:szCs w:val="22"/>
        </w:rPr>
        <w:t>Por su parte, el presidente de la Diputación Provincial, Santiago Cabañero, puso en valor la colaboración mantenida con FEDA en materia de formación y empleo y destacó que ProTalentoAB responde a una estrategia compartida que busca acercar las necesidades del tejido empresarial al talento existente en el territorio. En este sentido, recordó la experiencia acumulada por la Diputación en programas de formación y empleabilidad desarrollados con financiación europea y señaló que el siguiente paso consiste precisamente en facilitar que las personas formadas encuentren oportunidades laborales en la propia provincia.</w:t>
      </w:r>
    </w:p>
    <w:p w14:paraId="1C02C0E4" w14:textId="77777777" w:rsidR="00207840" w:rsidRDefault="00207840" w:rsidP="00AB405D">
      <w:pPr>
        <w:rPr>
          <w:rFonts w:ascii="Tahoma" w:hAnsi="Tahoma" w:cs="Tahoma"/>
          <w:sz w:val="22"/>
          <w:szCs w:val="22"/>
        </w:rPr>
      </w:pPr>
    </w:p>
    <w:p w14:paraId="10C36054" w14:textId="5B3828B8" w:rsidR="00AB405D" w:rsidRDefault="00207840" w:rsidP="00AB405D">
      <w:pPr>
        <w:rPr>
          <w:rFonts w:ascii="Tahoma" w:hAnsi="Tahoma" w:cs="Tahoma"/>
          <w:sz w:val="22"/>
          <w:szCs w:val="22"/>
        </w:rPr>
      </w:pPr>
      <w:r w:rsidRPr="00207840">
        <w:rPr>
          <w:rFonts w:ascii="Tahoma" w:hAnsi="Tahoma" w:cs="Tahoma"/>
          <w:b/>
          <w:bCs/>
          <w:sz w:val="22"/>
          <w:szCs w:val="22"/>
        </w:rPr>
        <w:t>Socio estratégico</w:t>
      </w:r>
    </w:p>
    <w:p w14:paraId="0D046027" w14:textId="77777777" w:rsidR="00AB405D" w:rsidRPr="00AB405D" w:rsidRDefault="00AB405D" w:rsidP="00AB405D">
      <w:pPr>
        <w:rPr>
          <w:rFonts w:ascii="Tahoma" w:hAnsi="Tahoma" w:cs="Tahoma"/>
          <w:sz w:val="22"/>
          <w:szCs w:val="22"/>
        </w:rPr>
      </w:pPr>
    </w:p>
    <w:p w14:paraId="47422B5A" w14:textId="1B8222AD" w:rsidR="00AB405D" w:rsidRDefault="00207840" w:rsidP="00AB405D">
      <w:pPr>
        <w:rPr>
          <w:rFonts w:ascii="Tahoma" w:hAnsi="Tahoma" w:cs="Tahoma"/>
          <w:sz w:val="22"/>
          <w:szCs w:val="22"/>
        </w:rPr>
      </w:pPr>
      <w:r>
        <w:rPr>
          <w:rFonts w:ascii="Tahoma" w:hAnsi="Tahoma" w:cs="Tahoma"/>
          <w:sz w:val="22"/>
          <w:szCs w:val="22"/>
        </w:rPr>
        <w:t xml:space="preserve">Por su parte, el presidente de la Diputación, Santiago </w:t>
      </w:r>
      <w:r w:rsidR="00AB405D" w:rsidRPr="00AB405D">
        <w:rPr>
          <w:rFonts w:ascii="Tahoma" w:hAnsi="Tahoma" w:cs="Tahoma"/>
          <w:sz w:val="22"/>
          <w:szCs w:val="22"/>
        </w:rPr>
        <w:t>Cabañero destacó también el carácter dinámico del proyecto y expresó su confianza en que ProTalentoAB se convierta en una herramienta útil para empresas, personas y entidades, favoreciendo que el talento permanezca en Albacete y contribuya al crecimiento económico del territorio. Asimismo, reafirmó el compromiso de la Diputación con una iniciativa que, según señaló, nace con vocación de continuidad y con el objetivo de generar resultados medibles para la provincia.</w:t>
      </w:r>
    </w:p>
    <w:p w14:paraId="3D677C7D" w14:textId="77777777" w:rsidR="00207840" w:rsidRPr="00AB405D" w:rsidRDefault="00207840" w:rsidP="00AB405D">
      <w:pPr>
        <w:rPr>
          <w:rFonts w:ascii="Tahoma" w:hAnsi="Tahoma" w:cs="Tahoma"/>
          <w:sz w:val="22"/>
          <w:szCs w:val="22"/>
        </w:rPr>
      </w:pPr>
    </w:p>
    <w:p w14:paraId="5085FF80" w14:textId="77777777" w:rsidR="00AB405D" w:rsidRDefault="00AB405D" w:rsidP="00AB405D">
      <w:pPr>
        <w:rPr>
          <w:rFonts w:ascii="Tahoma" w:hAnsi="Tahoma" w:cs="Tahoma"/>
          <w:sz w:val="22"/>
          <w:szCs w:val="22"/>
        </w:rPr>
      </w:pPr>
      <w:r w:rsidRPr="00207840">
        <w:rPr>
          <w:rFonts w:ascii="Tahoma" w:hAnsi="Tahoma" w:cs="Tahoma"/>
          <w:b/>
          <w:bCs/>
          <w:sz w:val="22"/>
          <w:szCs w:val="22"/>
        </w:rPr>
        <w:t>ProTalento</w:t>
      </w:r>
      <w:r w:rsidRPr="00207840">
        <w:rPr>
          <w:rFonts w:ascii="Tahoma" w:hAnsi="Tahoma" w:cs="Tahoma"/>
          <w:b/>
          <w:bCs/>
          <w:color w:val="C00000"/>
          <w:sz w:val="22"/>
          <w:szCs w:val="22"/>
        </w:rPr>
        <w:t>AB</w:t>
      </w:r>
      <w:r w:rsidRPr="00AB405D">
        <w:rPr>
          <w:rFonts w:ascii="Tahoma" w:hAnsi="Tahoma" w:cs="Tahoma"/>
          <w:sz w:val="22"/>
          <w:szCs w:val="22"/>
        </w:rPr>
        <w:t xml:space="preserve"> ya se encuentra operativo a través de </w:t>
      </w:r>
      <w:hyperlink r:id="rId11" w:history="1">
        <w:r w:rsidRPr="00AB405D">
          <w:rPr>
            <w:rStyle w:val="Hipervnculo"/>
            <w:rFonts w:ascii="Tahoma" w:hAnsi="Tahoma" w:cs="Tahoma"/>
            <w:b/>
            <w:bCs/>
            <w:sz w:val="22"/>
            <w:szCs w:val="22"/>
          </w:rPr>
          <w:t>www.protalentoab.es</w:t>
        </w:r>
      </w:hyperlink>
      <w:r w:rsidRPr="00AB405D">
        <w:rPr>
          <w:rFonts w:ascii="Tahoma" w:hAnsi="Tahoma" w:cs="Tahoma"/>
          <w:sz w:val="22"/>
          <w:szCs w:val="22"/>
        </w:rPr>
        <w:t>, donde empresas, personas candidatas y entidades colaboradoras pueden registrarse, crear sus perfiles, publicar ofertas y acceder a los distintos servicios que ofrece el programa. El proyecto incorpora además acciones de formación, orientación, encuentros profesionales y análisis permanente de las necesidades del mercado laboral, con el propósito de construir un modelo de colaboración estable entre empresas, talento y territorio.</w:t>
      </w:r>
    </w:p>
    <w:p w14:paraId="03035352" w14:textId="77777777" w:rsidR="00207840" w:rsidRDefault="00207840" w:rsidP="00AB405D">
      <w:pPr>
        <w:rPr>
          <w:rFonts w:ascii="Tahoma" w:hAnsi="Tahoma" w:cs="Tahoma"/>
          <w:sz w:val="22"/>
          <w:szCs w:val="22"/>
        </w:rPr>
      </w:pPr>
    </w:p>
    <w:p w14:paraId="6F6C689E" w14:textId="77777777" w:rsidR="00207840" w:rsidRPr="00207840" w:rsidRDefault="00207840" w:rsidP="00207840">
      <w:pPr>
        <w:pStyle w:val="Textosinformato"/>
        <w:rPr>
          <w:rFonts w:ascii="Tahoma" w:hAnsi="Tahoma" w:cs="Tahoma"/>
        </w:rPr>
      </w:pPr>
      <w:r w:rsidRPr="00207840">
        <w:rPr>
          <w:rFonts w:ascii="Tahoma" w:hAnsi="Tahoma" w:cs="Tahoma"/>
        </w:rPr>
        <w:t>Asimismo, ha reivindicado la colaboración entre instituciones y empresas como la mejor vía para generar oportunidades y puso en valor el papel de FEDA como "un socio estratégico" en el desarrollo económico de Albacete, defendiendo que el crecimiento empresarial y el avance de los derechos laborales "no sólo son compatibles, sino que deben ir siempre de la mano".</w:t>
      </w:r>
    </w:p>
    <w:p w14:paraId="6803A8B7" w14:textId="77777777" w:rsidR="00207840" w:rsidRDefault="00207840" w:rsidP="00AB405D">
      <w:pPr>
        <w:rPr>
          <w:rFonts w:ascii="Tahoma" w:hAnsi="Tahoma" w:cs="Tahoma"/>
          <w:sz w:val="22"/>
          <w:szCs w:val="22"/>
        </w:rPr>
      </w:pPr>
    </w:p>
    <w:p w14:paraId="42EAC099" w14:textId="77777777" w:rsidR="00AB405D" w:rsidRPr="00AB405D" w:rsidRDefault="00AB405D" w:rsidP="00AB405D">
      <w:pPr>
        <w:rPr>
          <w:rFonts w:ascii="Tahoma" w:hAnsi="Tahoma" w:cs="Tahoma"/>
          <w:sz w:val="22"/>
          <w:szCs w:val="22"/>
        </w:rPr>
      </w:pPr>
    </w:p>
    <w:p w14:paraId="1AF812D8" w14:textId="77777777" w:rsidR="00144C38" w:rsidRDefault="00144C38" w:rsidP="00DD44BF">
      <w:pPr>
        <w:jc w:val="right"/>
        <w:rPr>
          <w:rFonts w:ascii="Tahoma" w:hAnsi="Tahoma" w:cs="Tahoma"/>
          <w:bCs/>
          <w:sz w:val="22"/>
          <w:szCs w:val="24"/>
          <w:lang w:val="es-ES"/>
        </w:rPr>
      </w:pPr>
    </w:p>
    <w:sectPr w:rsidR="00144C38"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5AF5C" w14:textId="77777777" w:rsidR="003748A3" w:rsidRDefault="003748A3">
      <w:r>
        <w:separator/>
      </w:r>
    </w:p>
  </w:endnote>
  <w:endnote w:type="continuationSeparator" w:id="0">
    <w:p w14:paraId="3D081FC6" w14:textId="77777777" w:rsidR="003748A3" w:rsidRDefault="00374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93719" w14:textId="77777777" w:rsidR="003748A3" w:rsidRDefault="003748A3">
      <w:r>
        <w:separator/>
      </w:r>
    </w:p>
  </w:footnote>
  <w:footnote w:type="continuationSeparator" w:id="0">
    <w:p w14:paraId="453DCD69" w14:textId="77777777" w:rsidR="003748A3" w:rsidRDefault="00374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7"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4"/>
  </w:num>
  <w:num w:numId="7" w16cid:durableId="515971103">
    <w:abstractNumId w:val="12"/>
  </w:num>
  <w:num w:numId="8" w16cid:durableId="1270119814">
    <w:abstractNumId w:val="9"/>
  </w:num>
  <w:num w:numId="9" w16cid:durableId="1010529171">
    <w:abstractNumId w:val="8"/>
  </w:num>
  <w:num w:numId="10" w16cid:durableId="1921329495">
    <w:abstractNumId w:val="13"/>
  </w:num>
  <w:num w:numId="11" w16cid:durableId="246304473">
    <w:abstractNumId w:val="10"/>
  </w:num>
  <w:num w:numId="12" w16cid:durableId="1262185061">
    <w:abstractNumId w:val="17"/>
  </w:num>
  <w:num w:numId="13" w16cid:durableId="1504542493">
    <w:abstractNumId w:val="11"/>
  </w:num>
  <w:num w:numId="14" w16cid:durableId="1075472837">
    <w:abstractNumId w:val="7"/>
  </w:num>
  <w:num w:numId="15" w16cid:durableId="1346249322">
    <w:abstractNumId w:val="15"/>
  </w:num>
  <w:num w:numId="16" w16cid:durableId="1807309015">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8A3"/>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talentoab.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talentoab.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912</Words>
  <Characters>5020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5921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2026-06-30T10:50:00Z</dcterms:created>
  <dcterms:modified xsi:type="dcterms:W3CDTF">2026-06-30T10:50:00Z</dcterms:modified>
</cp:coreProperties>
</file>