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450" w:rsidRDefault="00E40450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 w:val="22"/>
          <w:szCs w:val="22"/>
        </w:rPr>
      </w:pPr>
    </w:p>
    <w:p w:rsidR="00806C41" w:rsidRDefault="00806C41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 w:val="22"/>
          <w:szCs w:val="22"/>
        </w:rPr>
      </w:pPr>
    </w:p>
    <w:p w:rsidR="00806C41" w:rsidRPr="00AC3628" w:rsidRDefault="001D0594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 w:rsidRPr="00AC3628">
        <w:rPr>
          <w:rFonts w:ascii="Tahoma" w:hAnsi="Tahoma" w:cs="Tahoma"/>
          <w:bCs/>
          <w:szCs w:val="24"/>
        </w:rPr>
        <w:t>Albacete, 11 de noviembre de 2020</w:t>
      </w:r>
    </w:p>
    <w:p w:rsidR="001E17E5" w:rsidRPr="00AC3628" w:rsidRDefault="001E17E5" w:rsidP="004B373A">
      <w:pPr>
        <w:tabs>
          <w:tab w:val="left" w:pos="2055"/>
          <w:tab w:val="left" w:pos="3180"/>
          <w:tab w:val="left" w:pos="3255"/>
        </w:tabs>
        <w:jc w:val="center"/>
        <w:rPr>
          <w:rFonts w:ascii="Tahoma" w:hAnsi="Tahoma" w:cs="Tahoma"/>
          <w:bCs/>
          <w:szCs w:val="24"/>
        </w:rPr>
      </w:pPr>
    </w:p>
    <w:p w:rsidR="001D0594" w:rsidRDefault="001D0594" w:rsidP="00B8448B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1D0594" w:rsidRDefault="001D0594" w:rsidP="001D059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32"/>
          <w:szCs w:val="32"/>
        </w:rPr>
      </w:pPr>
      <w:r w:rsidRPr="00AC3628">
        <w:rPr>
          <w:rFonts w:ascii="Tahoma" w:hAnsi="Tahoma" w:cs="Tahoma"/>
          <w:b/>
          <w:sz w:val="32"/>
          <w:szCs w:val="32"/>
        </w:rPr>
        <w:t xml:space="preserve">APETI </w:t>
      </w:r>
      <w:r w:rsidR="00AC3628">
        <w:rPr>
          <w:rFonts w:ascii="Tahoma" w:hAnsi="Tahoma" w:cs="Tahoma"/>
          <w:b/>
          <w:sz w:val="32"/>
          <w:szCs w:val="32"/>
        </w:rPr>
        <w:t xml:space="preserve">resalta </w:t>
      </w:r>
      <w:r w:rsidR="00AC3628" w:rsidRPr="00AC3628">
        <w:rPr>
          <w:rFonts w:ascii="Tahoma" w:hAnsi="Tahoma" w:cs="Tahoma"/>
          <w:b/>
          <w:sz w:val="32"/>
          <w:szCs w:val="32"/>
        </w:rPr>
        <w:t>la digitalización que ha puesto de manifiesto la Covid-19 y pide que no se pierda el talento de la provincia</w:t>
      </w:r>
    </w:p>
    <w:p w:rsidR="00AC3628" w:rsidRDefault="00AC3628" w:rsidP="001D059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32"/>
          <w:szCs w:val="32"/>
        </w:rPr>
      </w:pPr>
    </w:p>
    <w:p w:rsidR="00AC3628" w:rsidRDefault="00AC3628" w:rsidP="00AC3628">
      <w:pPr>
        <w:pStyle w:val="NormalWeb"/>
        <w:numPr>
          <w:ilvl w:val="0"/>
          <w:numId w:val="44"/>
        </w:numPr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AC3628">
        <w:rPr>
          <w:rFonts w:ascii="Tahoma" w:hAnsi="Tahoma" w:cs="Tahoma"/>
          <w:b/>
        </w:rPr>
        <w:t>La Asociación de Empresas de Tecnologías de la Información está pendiente de programa</w:t>
      </w:r>
      <w:r w:rsidR="00305425">
        <w:rPr>
          <w:rFonts w:ascii="Tahoma" w:hAnsi="Tahoma" w:cs="Tahoma"/>
          <w:b/>
        </w:rPr>
        <w:t>r</w:t>
      </w:r>
      <w:r w:rsidRPr="00AC3628">
        <w:rPr>
          <w:rFonts w:ascii="Tahoma" w:hAnsi="Tahoma" w:cs="Tahoma"/>
          <w:b/>
        </w:rPr>
        <w:t xml:space="preserve"> un </w:t>
      </w:r>
      <w:proofErr w:type="spellStart"/>
      <w:r w:rsidRPr="00AC3628">
        <w:rPr>
          <w:rFonts w:ascii="Tahoma" w:hAnsi="Tahoma" w:cs="Tahoma"/>
          <w:b/>
        </w:rPr>
        <w:t>webi</w:t>
      </w:r>
      <w:r w:rsidR="00305425">
        <w:rPr>
          <w:rFonts w:ascii="Tahoma" w:hAnsi="Tahoma" w:cs="Tahoma"/>
          <w:b/>
        </w:rPr>
        <w:t>n</w:t>
      </w:r>
      <w:r w:rsidRPr="00AC3628">
        <w:rPr>
          <w:rFonts w:ascii="Tahoma" w:hAnsi="Tahoma" w:cs="Tahoma"/>
          <w:b/>
        </w:rPr>
        <w:t>ar</w:t>
      </w:r>
      <w:proofErr w:type="spellEnd"/>
      <w:r w:rsidRPr="00AC3628">
        <w:rPr>
          <w:rFonts w:ascii="Tahoma" w:hAnsi="Tahoma" w:cs="Tahoma"/>
          <w:b/>
        </w:rPr>
        <w:t xml:space="preserve"> sobre blockchain con la colaboración de Liberbank</w:t>
      </w:r>
    </w:p>
    <w:p w:rsidR="00AC3628" w:rsidRPr="00AC3628" w:rsidRDefault="00AC3628" w:rsidP="00AC3628">
      <w:pPr>
        <w:pStyle w:val="NormalWeb"/>
        <w:spacing w:before="0" w:beforeAutospacing="0" w:after="0" w:afterAutospacing="0"/>
        <w:ind w:left="720"/>
        <w:rPr>
          <w:rFonts w:ascii="Tahoma" w:hAnsi="Tahoma" w:cs="Tahoma"/>
          <w:b/>
        </w:rPr>
      </w:pPr>
    </w:p>
    <w:p w:rsidR="00544388" w:rsidRPr="00806C41" w:rsidRDefault="00544388" w:rsidP="00B8448B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2944AB" w:rsidRPr="00806C41" w:rsidRDefault="00B8448B" w:rsidP="00B8448B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806C41">
        <w:rPr>
          <w:rFonts w:ascii="Tahoma" w:hAnsi="Tahoma" w:cs="Tahoma"/>
        </w:rPr>
        <w:t xml:space="preserve">La </w:t>
      </w:r>
      <w:hyperlink r:id="rId8" w:history="1">
        <w:r w:rsidRPr="001D0594">
          <w:rPr>
            <w:rStyle w:val="Hipervnculo"/>
            <w:rFonts w:ascii="Tahoma" w:hAnsi="Tahoma" w:cs="Tahoma"/>
          </w:rPr>
          <w:t>Asociació</w:t>
        </w:r>
        <w:r w:rsidR="00806C41" w:rsidRPr="001D0594">
          <w:rPr>
            <w:rStyle w:val="Hipervnculo"/>
            <w:rFonts w:ascii="Tahoma" w:hAnsi="Tahoma" w:cs="Tahoma"/>
          </w:rPr>
          <w:t>n Provincial de</w:t>
        </w:r>
        <w:r w:rsidR="001D0594" w:rsidRPr="001D0594">
          <w:rPr>
            <w:rStyle w:val="Hipervnculo"/>
            <w:rFonts w:ascii="Tahoma" w:hAnsi="Tahoma" w:cs="Tahoma"/>
          </w:rPr>
          <w:t xml:space="preserve"> Empresas de Tecnologías de la I</w:t>
        </w:r>
        <w:r w:rsidR="00806C41" w:rsidRPr="001D0594">
          <w:rPr>
            <w:rStyle w:val="Hipervnculo"/>
            <w:rFonts w:ascii="Tahoma" w:hAnsi="Tahoma" w:cs="Tahoma"/>
          </w:rPr>
          <w:t>nformación, APETI</w:t>
        </w:r>
      </w:hyperlink>
      <w:r w:rsidR="00806C41" w:rsidRPr="001D0594">
        <w:rPr>
          <w:rStyle w:val="Hipervnculo"/>
          <w:rFonts w:ascii="Tahoma" w:hAnsi="Tahoma" w:cs="Tahoma"/>
          <w:color w:val="auto"/>
          <w:u w:val="none"/>
        </w:rPr>
        <w:t xml:space="preserve">, </w:t>
      </w:r>
      <w:r w:rsidRPr="001D0594">
        <w:rPr>
          <w:rFonts w:ascii="Tahoma" w:hAnsi="Tahoma" w:cs="Tahoma"/>
        </w:rPr>
        <w:t xml:space="preserve">integrada en </w:t>
      </w:r>
      <w:hyperlink r:id="rId9" w:history="1">
        <w:r w:rsidRPr="001D0594">
          <w:rPr>
            <w:rStyle w:val="Hipervnculo"/>
            <w:rFonts w:ascii="Tahoma" w:hAnsi="Tahoma" w:cs="Tahoma"/>
            <w:color w:val="1F3864" w:themeColor="accent5" w:themeShade="80"/>
            <w:u w:val="none"/>
          </w:rPr>
          <w:t>FEDA</w:t>
        </w:r>
      </w:hyperlink>
      <w:r w:rsidRPr="001D0594">
        <w:rPr>
          <w:rFonts w:ascii="Tahoma" w:hAnsi="Tahoma" w:cs="Tahoma"/>
        </w:rPr>
        <w:t>, ha celebrado su Asam</w:t>
      </w:r>
      <w:r w:rsidR="004079E9" w:rsidRPr="001D0594">
        <w:rPr>
          <w:rFonts w:ascii="Tahoma" w:hAnsi="Tahoma" w:cs="Tahoma"/>
        </w:rPr>
        <w:t>blea General,</w:t>
      </w:r>
      <w:r w:rsidR="007D3F6C" w:rsidRPr="001D0594">
        <w:rPr>
          <w:rFonts w:ascii="Tahoma" w:hAnsi="Tahoma" w:cs="Tahoma"/>
        </w:rPr>
        <w:t xml:space="preserve"> donde </w:t>
      </w:r>
      <w:r w:rsidRPr="001D0594">
        <w:rPr>
          <w:rFonts w:ascii="Tahoma" w:hAnsi="Tahoma" w:cs="Tahoma"/>
        </w:rPr>
        <w:t>se ha presentado el bal</w:t>
      </w:r>
      <w:r w:rsidR="00544388" w:rsidRPr="001D0594">
        <w:rPr>
          <w:rFonts w:ascii="Tahoma" w:hAnsi="Tahoma" w:cs="Tahoma"/>
        </w:rPr>
        <w:t>ance de la actividad</w:t>
      </w:r>
      <w:r w:rsidR="00544388" w:rsidRPr="00806C41">
        <w:rPr>
          <w:rFonts w:ascii="Tahoma" w:hAnsi="Tahoma" w:cs="Tahoma"/>
        </w:rPr>
        <w:t xml:space="preserve"> realizada.</w:t>
      </w:r>
    </w:p>
    <w:p w:rsidR="00544388" w:rsidRDefault="00544388" w:rsidP="00B8448B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901778" w:rsidRDefault="00A92294" w:rsidP="0054438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Francisco José Ríos Defez, como</w:t>
      </w:r>
      <w:r w:rsidR="00544388">
        <w:rPr>
          <w:rFonts w:ascii="Tahoma" w:hAnsi="Tahoma" w:cs="Tahoma"/>
        </w:rPr>
        <w:t xml:space="preserve"> presidente de la Asociación, </w:t>
      </w:r>
      <w:r>
        <w:rPr>
          <w:rFonts w:ascii="Tahoma" w:hAnsi="Tahoma" w:cs="Tahoma"/>
        </w:rPr>
        <w:t>hace ba</w:t>
      </w:r>
      <w:r w:rsidR="001D0594">
        <w:rPr>
          <w:rFonts w:ascii="Tahoma" w:hAnsi="Tahoma" w:cs="Tahoma"/>
        </w:rPr>
        <w:t>lance de la actividad realizada. E</w:t>
      </w:r>
      <w:r w:rsidR="00901778">
        <w:rPr>
          <w:rFonts w:ascii="Tahoma" w:hAnsi="Tahoma" w:cs="Tahoma"/>
        </w:rPr>
        <w:t>n febrero de 2020 APETI participo en la Feria de Empleo organizada por la Escuela Su</w:t>
      </w:r>
      <w:r w:rsidR="001D0594">
        <w:rPr>
          <w:rFonts w:ascii="Tahoma" w:hAnsi="Tahoma" w:cs="Tahoma"/>
        </w:rPr>
        <w:t>perior de Ingeniera Informática</w:t>
      </w:r>
      <w:r w:rsidR="00901778">
        <w:rPr>
          <w:rFonts w:ascii="Tahoma" w:hAnsi="Tahoma" w:cs="Tahoma"/>
        </w:rPr>
        <w:t xml:space="preserve"> y fueron muchas las actividades que se tenían programadas para los meses de marzo y abril, q</w:t>
      </w:r>
      <w:r w:rsidR="001D0594">
        <w:rPr>
          <w:rFonts w:ascii="Tahoma" w:hAnsi="Tahoma" w:cs="Tahoma"/>
        </w:rPr>
        <w:t>ue tuvieron que ser suspendidas</w:t>
      </w:r>
      <w:r w:rsidR="00901778">
        <w:rPr>
          <w:rFonts w:ascii="Tahoma" w:hAnsi="Tahoma" w:cs="Tahoma"/>
        </w:rPr>
        <w:t xml:space="preserve"> y conforme la situación se vaya desarrollando APETI intentará real</w:t>
      </w:r>
      <w:r w:rsidR="000C47CE">
        <w:rPr>
          <w:rFonts w:ascii="Tahoma" w:hAnsi="Tahoma" w:cs="Tahoma"/>
        </w:rPr>
        <w:t>izar las actividades pendientes, entre ellas diferentes webi</w:t>
      </w:r>
      <w:r w:rsidR="00305425">
        <w:rPr>
          <w:rFonts w:ascii="Tahoma" w:hAnsi="Tahoma" w:cs="Tahoma"/>
        </w:rPr>
        <w:t>n</w:t>
      </w:r>
      <w:bookmarkStart w:id="0" w:name="_GoBack"/>
      <w:bookmarkEnd w:id="0"/>
      <w:r w:rsidR="000C47CE">
        <w:rPr>
          <w:rFonts w:ascii="Tahoma" w:hAnsi="Tahoma" w:cs="Tahoma"/>
        </w:rPr>
        <w:t>ar sobre bl</w:t>
      </w:r>
      <w:r w:rsidR="001D0594">
        <w:rPr>
          <w:rFonts w:ascii="Tahoma" w:hAnsi="Tahoma" w:cs="Tahoma"/>
        </w:rPr>
        <w:t xml:space="preserve">ockchain, </w:t>
      </w:r>
      <w:r w:rsidR="00AC3628">
        <w:rPr>
          <w:rFonts w:ascii="Tahoma" w:hAnsi="Tahoma" w:cs="Tahoma"/>
        </w:rPr>
        <w:t xml:space="preserve">con la colaboración de Liberbank, </w:t>
      </w:r>
      <w:r w:rsidR="001D0594">
        <w:rPr>
          <w:rFonts w:ascii="Tahoma" w:hAnsi="Tahoma" w:cs="Tahoma"/>
        </w:rPr>
        <w:t>redes sociales, etc.</w:t>
      </w:r>
    </w:p>
    <w:p w:rsidR="00544388" w:rsidRDefault="001D0594" w:rsidP="0054438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hizo</w:t>
      </w:r>
      <w:r w:rsidR="00901778">
        <w:rPr>
          <w:rFonts w:ascii="Tahoma" w:hAnsi="Tahoma" w:cs="Tahoma"/>
        </w:rPr>
        <w:t xml:space="preserve"> una valoración de </w:t>
      </w:r>
      <w:r w:rsidR="00A92294">
        <w:rPr>
          <w:rFonts w:ascii="Tahoma" w:hAnsi="Tahoma" w:cs="Tahoma"/>
        </w:rPr>
        <w:t>la situación actual donde la digitalización ya es un punto de inflexión tras la c</w:t>
      </w:r>
      <w:r>
        <w:rPr>
          <w:rFonts w:ascii="Tahoma" w:hAnsi="Tahoma" w:cs="Tahoma"/>
        </w:rPr>
        <w:t>risis sanitaria originada por la</w:t>
      </w:r>
      <w:r w:rsidR="00A92294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ovid</w:t>
      </w:r>
      <w:r w:rsidR="00A92294">
        <w:rPr>
          <w:rFonts w:ascii="Tahoma" w:hAnsi="Tahoma" w:cs="Tahoma"/>
        </w:rPr>
        <w:t>-19</w:t>
      </w:r>
      <w:r w:rsidR="00901778">
        <w:rPr>
          <w:rFonts w:ascii="Tahoma" w:hAnsi="Tahoma" w:cs="Tahoma"/>
        </w:rPr>
        <w:t>, y la importancia de las empresas del sector en este momento actual.</w:t>
      </w:r>
    </w:p>
    <w:p w:rsidR="00A92294" w:rsidRDefault="00A92294" w:rsidP="0054438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comenta la necesidad de bús</w:t>
      </w:r>
      <w:r w:rsidR="001D0594">
        <w:rPr>
          <w:rFonts w:ascii="Tahoma" w:hAnsi="Tahoma" w:cs="Tahoma"/>
        </w:rPr>
        <w:t>queda de talento en este sector. E</w:t>
      </w:r>
      <w:r>
        <w:rPr>
          <w:rFonts w:ascii="Tahoma" w:hAnsi="Tahoma" w:cs="Tahoma"/>
        </w:rPr>
        <w:t>s el momento de hacer grupo y plantear mecanismos comunes tanto para la búsqueda y n</w:t>
      </w:r>
      <w:r w:rsidR="001D0594">
        <w:rPr>
          <w:rFonts w:ascii="Tahoma" w:hAnsi="Tahoma" w:cs="Tahoma"/>
        </w:rPr>
        <w:t>o pé</w:t>
      </w:r>
      <w:r w:rsidR="00901778">
        <w:rPr>
          <w:rFonts w:ascii="Tahoma" w:hAnsi="Tahoma" w:cs="Tahoma"/>
        </w:rPr>
        <w:t>rdida de talento en</w:t>
      </w:r>
      <w:r w:rsidR="000D0C8D">
        <w:rPr>
          <w:rFonts w:ascii="Tahoma" w:hAnsi="Tahoma" w:cs="Tahoma"/>
        </w:rPr>
        <w:t xml:space="preserve"> nuestra provincia</w:t>
      </w:r>
      <w:r w:rsidR="00901778">
        <w:rPr>
          <w:rFonts w:ascii="Tahoma" w:hAnsi="Tahoma" w:cs="Tahoma"/>
        </w:rPr>
        <w:t>.</w:t>
      </w:r>
    </w:p>
    <w:p w:rsidR="00901778" w:rsidRDefault="00901778" w:rsidP="000C47CE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otra parte se ratifica el cargo de secretario-tesorero, que se encontraba vacante y la Junta Directiva de la Asociación, queda formada por:</w:t>
      </w:r>
      <w:r w:rsidR="001D0594">
        <w:rPr>
          <w:rFonts w:ascii="Tahoma" w:hAnsi="Tahoma" w:cs="Tahoma"/>
        </w:rPr>
        <w:t xml:space="preserve"> presidente, Francisco José Ríos Defez;  vicepresidente, Joaquín Navarro Valera; secretario-tesorero, Diego Piñero Escribano, y vocales, Jordi Salvador Bañón y</w:t>
      </w:r>
      <w:r w:rsidR="000C47CE" w:rsidRPr="000C47CE">
        <w:rPr>
          <w:rFonts w:ascii="Tahoma" w:hAnsi="Tahoma" w:cs="Tahoma"/>
        </w:rPr>
        <w:t xml:space="preserve"> Antonio Fernández Sáez.</w:t>
      </w:r>
    </w:p>
    <w:p w:rsidR="002944AB" w:rsidRDefault="002944AB" w:rsidP="00B8448B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sectPr w:rsidR="002944AB" w:rsidSect="000D4D85">
      <w:headerReference w:type="default" r:id="rId10"/>
      <w:footerReference w:type="even" r:id="rId11"/>
      <w:footerReference w:type="default" r:id="rId12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4E8" w:rsidRDefault="00EB04E8">
      <w:r>
        <w:separator/>
      </w:r>
    </w:p>
  </w:endnote>
  <w:endnote w:type="continuationSeparator" w:id="0">
    <w:p w:rsidR="00EB04E8" w:rsidRDefault="00E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FreeSans">
    <w:altName w:val="Yu Gothic"/>
    <w:charset w:val="80"/>
    <w:family w:val="swiss"/>
    <w:pitch w:val="variable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AC3628">
      <w:rPr>
        <w:rStyle w:val="Nmerodepgina"/>
        <w:noProof/>
        <w:sz w:val="11"/>
        <w:szCs w:val="11"/>
      </w:rPr>
      <w:t>1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305425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</w:t>
                            </w:r>
                            <w:proofErr w:type="spellEnd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305425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</w:t>
                      </w:r>
                      <w:proofErr w:type="spellEnd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/</w:t>
                      </w:r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EmpresariosFEDA</w:t>
                      </w:r>
                      <w:proofErr w:type="spellEnd"/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305425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305425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305425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305425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EmpresariosFEDA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4E8" w:rsidRDefault="00EB04E8">
      <w:r>
        <w:separator/>
      </w:r>
    </w:p>
  </w:footnote>
  <w:footnote w:type="continuationSeparator" w:id="0">
    <w:p w:rsidR="00EB04E8" w:rsidRDefault="00EB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1.25pt;height:205.5pt" o:bullet="t">
        <v:imagedata r:id="rId1" o:title="feda_logo_con_malla_2011"/>
      </v:shape>
    </w:pict>
  </w:numPicBullet>
  <w:numPicBullet w:numPicBulletId="1">
    <w:pict>
      <v:shape id="_x0000_i1027" type="#_x0000_t75" style="width:166.5pt;height:223.5pt" o:bullet="t">
        <v:imagedata r:id="rId2" o:title="clip_image001"/>
      </v:shape>
    </w:pict>
  </w:numPicBullet>
  <w:numPicBullet w:numPicBulletId="2">
    <w:pict>
      <v:shape id="_x0000_i1028" type="#_x0000_t75" style="width:435pt;height:255pt" o:bullet="t">
        <v:imagedata r:id="rId3" o:title="FEDA-Logo 40 aniversario"/>
      </v:shape>
    </w:pict>
  </w:numPicBullet>
  <w:numPicBullet w:numPicBulletId="3">
    <w:pict>
      <v:shape id="_x0000_i1029" type="#_x0000_t75" alt="https://www.feda.es/images/formacion/seminario-internacional-2019/hexa.png" style="width:12pt;height:12pt;visibility:visible" o:bullet="t">
        <v:imagedata r:id="rId4" o:title="hexa"/>
      </v:shape>
    </w:pict>
  </w:numPicBullet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476165"/>
    <w:multiLevelType w:val="hybridMultilevel"/>
    <w:tmpl w:val="3692F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15628"/>
    <w:multiLevelType w:val="hybridMultilevel"/>
    <w:tmpl w:val="F8800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D6CC3"/>
    <w:multiLevelType w:val="hybridMultilevel"/>
    <w:tmpl w:val="9118B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819C4"/>
    <w:multiLevelType w:val="hybridMultilevel"/>
    <w:tmpl w:val="681A1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55B97"/>
    <w:multiLevelType w:val="hybridMultilevel"/>
    <w:tmpl w:val="F6A00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8625F"/>
    <w:multiLevelType w:val="multilevel"/>
    <w:tmpl w:val="26A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02D18"/>
    <w:multiLevelType w:val="hybridMultilevel"/>
    <w:tmpl w:val="4D6A4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72EF6"/>
    <w:multiLevelType w:val="hybridMultilevel"/>
    <w:tmpl w:val="A09E6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B0BC8"/>
    <w:multiLevelType w:val="hybridMultilevel"/>
    <w:tmpl w:val="3CA04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B2521"/>
    <w:multiLevelType w:val="hybridMultilevel"/>
    <w:tmpl w:val="2AE03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10B71"/>
    <w:multiLevelType w:val="hybridMultilevel"/>
    <w:tmpl w:val="BB322414"/>
    <w:lvl w:ilvl="0" w:tplc="D0B405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649A8"/>
    <w:multiLevelType w:val="hybridMultilevel"/>
    <w:tmpl w:val="0C267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3D4"/>
    <w:multiLevelType w:val="hybridMultilevel"/>
    <w:tmpl w:val="0EA67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54D80"/>
    <w:multiLevelType w:val="hybridMultilevel"/>
    <w:tmpl w:val="D1008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66F3B"/>
    <w:multiLevelType w:val="hybridMultilevel"/>
    <w:tmpl w:val="F75AB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1107A"/>
    <w:multiLevelType w:val="hybridMultilevel"/>
    <w:tmpl w:val="90C69D7A"/>
    <w:lvl w:ilvl="0" w:tplc="15CA2A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4EE6"/>
    <w:multiLevelType w:val="hybridMultilevel"/>
    <w:tmpl w:val="4C084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37F41"/>
    <w:multiLevelType w:val="hybridMultilevel"/>
    <w:tmpl w:val="620E3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632B8"/>
    <w:multiLevelType w:val="hybridMultilevel"/>
    <w:tmpl w:val="DA385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7383"/>
    <w:multiLevelType w:val="hybridMultilevel"/>
    <w:tmpl w:val="5AE6B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F7C4B"/>
    <w:multiLevelType w:val="hybridMultilevel"/>
    <w:tmpl w:val="4540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B1934"/>
    <w:multiLevelType w:val="hybridMultilevel"/>
    <w:tmpl w:val="12861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065E1"/>
    <w:multiLevelType w:val="hybridMultilevel"/>
    <w:tmpl w:val="4BA2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A721E"/>
    <w:multiLevelType w:val="hybridMultilevel"/>
    <w:tmpl w:val="82325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85612"/>
    <w:multiLevelType w:val="hybridMultilevel"/>
    <w:tmpl w:val="27BCA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42367"/>
    <w:multiLevelType w:val="hybridMultilevel"/>
    <w:tmpl w:val="A5925C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57E18"/>
    <w:multiLevelType w:val="hybridMultilevel"/>
    <w:tmpl w:val="67EA1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0494C"/>
    <w:multiLevelType w:val="hybridMultilevel"/>
    <w:tmpl w:val="78944F64"/>
    <w:lvl w:ilvl="0" w:tplc="DC08D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437D3"/>
    <w:multiLevelType w:val="hybridMultilevel"/>
    <w:tmpl w:val="97EA6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709E3"/>
    <w:multiLevelType w:val="multilevel"/>
    <w:tmpl w:val="F6D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1727F3"/>
    <w:multiLevelType w:val="hybridMultilevel"/>
    <w:tmpl w:val="9612A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E73FE"/>
    <w:multiLevelType w:val="hybridMultilevel"/>
    <w:tmpl w:val="3F96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91D9E"/>
    <w:multiLevelType w:val="multilevel"/>
    <w:tmpl w:val="FC00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566661"/>
    <w:multiLevelType w:val="hybridMultilevel"/>
    <w:tmpl w:val="E6D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42" w15:restartNumberingAfterBreak="0">
    <w:nsid w:val="6C3A3601"/>
    <w:multiLevelType w:val="hybridMultilevel"/>
    <w:tmpl w:val="FD509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5750B"/>
    <w:multiLevelType w:val="hybridMultilevel"/>
    <w:tmpl w:val="01B8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C368A"/>
    <w:multiLevelType w:val="hybridMultilevel"/>
    <w:tmpl w:val="21C84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44A73"/>
    <w:multiLevelType w:val="hybridMultilevel"/>
    <w:tmpl w:val="C15EC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8"/>
  </w:num>
  <w:num w:numId="8">
    <w:abstractNumId w:val="32"/>
  </w:num>
  <w:num w:numId="9">
    <w:abstractNumId w:val="19"/>
  </w:num>
  <w:num w:numId="10">
    <w:abstractNumId w:val="13"/>
  </w:num>
  <w:num w:numId="11">
    <w:abstractNumId w:val="29"/>
  </w:num>
  <w:num w:numId="12">
    <w:abstractNumId w:val="11"/>
  </w:num>
  <w:num w:numId="13">
    <w:abstractNumId w:val="44"/>
  </w:num>
  <w:num w:numId="14">
    <w:abstractNumId w:val="7"/>
  </w:num>
  <w:num w:numId="15">
    <w:abstractNumId w:val="18"/>
  </w:num>
  <w:num w:numId="16">
    <w:abstractNumId w:val="43"/>
  </w:num>
  <w:num w:numId="17">
    <w:abstractNumId w:val="27"/>
  </w:num>
  <w:num w:numId="18">
    <w:abstractNumId w:val="21"/>
  </w:num>
  <w:num w:numId="19">
    <w:abstractNumId w:val="39"/>
  </w:num>
  <w:num w:numId="20">
    <w:abstractNumId w:val="9"/>
  </w:num>
  <w:num w:numId="21">
    <w:abstractNumId w:val="17"/>
  </w:num>
  <w:num w:numId="22">
    <w:abstractNumId w:val="38"/>
  </w:num>
  <w:num w:numId="23">
    <w:abstractNumId w:val="10"/>
  </w:num>
  <w:num w:numId="24">
    <w:abstractNumId w:val="33"/>
  </w:num>
  <w:num w:numId="25">
    <w:abstractNumId w:val="15"/>
  </w:num>
  <w:num w:numId="26">
    <w:abstractNumId w:val="40"/>
  </w:num>
  <w:num w:numId="27">
    <w:abstractNumId w:val="20"/>
  </w:num>
  <w:num w:numId="28">
    <w:abstractNumId w:val="31"/>
  </w:num>
  <w:num w:numId="29">
    <w:abstractNumId w:val="42"/>
  </w:num>
  <w:num w:numId="30">
    <w:abstractNumId w:val="31"/>
  </w:num>
  <w:num w:numId="31">
    <w:abstractNumId w:val="25"/>
  </w:num>
  <w:num w:numId="32">
    <w:abstractNumId w:val="23"/>
  </w:num>
  <w:num w:numId="33">
    <w:abstractNumId w:val="22"/>
  </w:num>
  <w:num w:numId="34">
    <w:abstractNumId w:val="37"/>
  </w:num>
  <w:num w:numId="35">
    <w:abstractNumId w:val="36"/>
  </w:num>
  <w:num w:numId="36">
    <w:abstractNumId w:val="12"/>
  </w:num>
  <w:num w:numId="37">
    <w:abstractNumId w:val="34"/>
  </w:num>
  <w:num w:numId="38">
    <w:abstractNumId w:val="45"/>
  </w:num>
  <w:num w:numId="39">
    <w:abstractNumId w:val="16"/>
  </w:num>
  <w:num w:numId="40">
    <w:abstractNumId w:val="14"/>
  </w:num>
  <w:num w:numId="41">
    <w:abstractNumId w:val="24"/>
  </w:num>
  <w:num w:numId="42">
    <w:abstractNumId w:val="30"/>
  </w:num>
  <w:num w:numId="43">
    <w:abstractNumId w:val="28"/>
  </w:num>
  <w:num w:numId="44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84"/>
    <w:rsid w:val="00000244"/>
    <w:rsid w:val="00000F70"/>
    <w:rsid w:val="000013EB"/>
    <w:rsid w:val="0000276F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71B2"/>
    <w:rsid w:val="00092BC3"/>
    <w:rsid w:val="00093080"/>
    <w:rsid w:val="00093E3A"/>
    <w:rsid w:val="000946EF"/>
    <w:rsid w:val="0009485C"/>
    <w:rsid w:val="000949FC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47CE"/>
    <w:rsid w:val="000C50F9"/>
    <w:rsid w:val="000C550E"/>
    <w:rsid w:val="000C670D"/>
    <w:rsid w:val="000C6A75"/>
    <w:rsid w:val="000C75C7"/>
    <w:rsid w:val="000C7C8E"/>
    <w:rsid w:val="000D014B"/>
    <w:rsid w:val="000D0A4B"/>
    <w:rsid w:val="000D0C8D"/>
    <w:rsid w:val="000D3511"/>
    <w:rsid w:val="000D4586"/>
    <w:rsid w:val="000D4D85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2A86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E80"/>
    <w:rsid w:val="00197949"/>
    <w:rsid w:val="001A094A"/>
    <w:rsid w:val="001A1756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594"/>
    <w:rsid w:val="001D0892"/>
    <w:rsid w:val="001D11CB"/>
    <w:rsid w:val="001D1335"/>
    <w:rsid w:val="001D185E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4AB"/>
    <w:rsid w:val="00294D41"/>
    <w:rsid w:val="00295294"/>
    <w:rsid w:val="002955E9"/>
    <w:rsid w:val="002958CA"/>
    <w:rsid w:val="00295BE8"/>
    <w:rsid w:val="002A303A"/>
    <w:rsid w:val="002A4350"/>
    <w:rsid w:val="002A5B65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25"/>
    <w:rsid w:val="00305483"/>
    <w:rsid w:val="00305627"/>
    <w:rsid w:val="003063B5"/>
    <w:rsid w:val="00307F1C"/>
    <w:rsid w:val="00310799"/>
    <w:rsid w:val="00311852"/>
    <w:rsid w:val="00311B50"/>
    <w:rsid w:val="003130EA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9E9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5A8"/>
    <w:rsid w:val="00444A71"/>
    <w:rsid w:val="004451A1"/>
    <w:rsid w:val="00445EB8"/>
    <w:rsid w:val="00446906"/>
    <w:rsid w:val="00446910"/>
    <w:rsid w:val="004501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73A"/>
    <w:rsid w:val="004B3D57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09AE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4388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194"/>
    <w:rsid w:val="005F2A43"/>
    <w:rsid w:val="005F2B21"/>
    <w:rsid w:val="005F42DA"/>
    <w:rsid w:val="005F5803"/>
    <w:rsid w:val="005F5BDF"/>
    <w:rsid w:val="005F72E5"/>
    <w:rsid w:val="005F7996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06F02"/>
    <w:rsid w:val="00610900"/>
    <w:rsid w:val="00610B31"/>
    <w:rsid w:val="00611287"/>
    <w:rsid w:val="0061171F"/>
    <w:rsid w:val="00611F0B"/>
    <w:rsid w:val="006124ED"/>
    <w:rsid w:val="00613750"/>
    <w:rsid w:val="00613FD0"/>
    <w:rsid w:val="006152EE"/>
    <w:rsid w:val="00615DC8"/>
    <w:rsid w:val="00616466"/>
    <w:rsid w:val="00617350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70E8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651C"/>
    <w:rsid w:val="007565E7"/>
    <w:rsid w:val="007570CB"/>
    <w:rsid w:val="007571A3"/>
    <w:rsid w:val="00757734"/>
    <w:rsid w:val="007611CE"/>
    <w:rsid w:val="007624D0"/>
    <w:rsid w:val="0076323D"/>
    <w:rsid w:val="00764378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3F6C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06C41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E5"/>
    <w:rsid w:val="008D5ED5"/>
    <w:rsid w:val="008D67FB"/>
    <w:rsid w:val="008D67FD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6C0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52D6"/>
    <w:rsid w:val="008F6852"/>
    <w:rsid w:val="008F7F4B"/>
    <w:rsid w:val="00901427"/>
    <w:rsid w:val="009014D9"/>
    <w:rsid w:val="00901778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764"/>
    <w:rsid w:val="0093637E"/>
    <w:rsid w:val="00937345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7FB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5EE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294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628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4A12"/>
    <w:rsid w:val="00B1523A"/>
    <w:rsid w:val="00B15A3F"/>
    <w:rsid w:val="00B176C2"/>
    <w:rsid w:val="00B20E98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0CC0"/>
    <w:rsid w:val="00B8344D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B0B"/>
    <w:rsid w:val="00BA3D98"/>
    <w:rsid w:val="00BA44E5"/>
    <w:rsid w:val="00BA485D"/>
    <w:rsid w:val="00BA4C98"/>
    <w:rsid w:val="00BA4DAF"/>
    <w:rsid w:val="00BA6B06"/>
    <w:rsid w:val="00BA7E48"/>
    <w:rsid w:val="00BB0204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EBB"/>
    <w:rsid w:val="00D1799D"/>
    <w:rsid w:val="00D17F71"/>
    <w:rsid w:val="00D20670"/>
    <w:rsid w:val="00D209DA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45A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104D"/>
    <w:rsid w:val="00DA13E5"/>
    <w:rsid w:val="00DA193D"/>
    <w:rsid w:val="00DA1AD1"/>
    <w:rsid w:val="00DA21A6"/>
    <w:rsid w:val="00DA2AAC"/>
    <w:rsid w:val="00DA3A67"/>
    <w:rsid w:val="00DA48EB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52A"/>
    <w:rsid w:val="00DD1922"/>
    <w:rsid w:val="00DD3205"/>
    <w:rsid w:val="00DD33E9"/>
    <w:rsid w:val="00DD36C2"/>
    <w:rsid w:val="00DD41B9"/>
    <w:rsid w:val="00DD43E7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F0B58"/>
    <w:rsid w:val="00DF265F"/>
    <w:rsid w:val="00DF2763"/>
    <w:rsid w:val="00DF3754"/>
    <w:rsid w:val="00DF38A3"/>
    <w:rsid w:val="00DF3C68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40"/>
    <w:rsid w:val="00E375FF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4E8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BB4"/>
    <w:rsid w:val="00F679ED"/>
    <w:rsid w:val="00F67F2F"/>
    <w:rsid w:val="00F707C8"/>
    <w:rsid w:val="00F71A42"/>
    <w:rsid w:val="00F71F78"/>
    <w:rsid w:val="00F73531"/>
    <w:rsid w:val="00F74059"/>
    <w:rsid w:val="00F750AF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56FD"/>
    <w:rsid w:val="00FA5ED9"/>
    <w:rsid w:val="00FA6D0A"/>
    <w:rsid w:val="00FA7FFE"/>
    <w:rsid w:val="00FB0D7C"/>
    <w:rsid w:val="00FB1BCB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50644E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Ttul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feda/asociaciones-junta-directiva/item/6837-asociacion-provincial-de-empresas-de-tecnologias-de-la-inform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a.e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69C5-7A10-4161-9041-65BF7EA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1968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usuario01</cp:lastModifiedBy>
  <cp:revision>18</cp:revision>
  <cp:lastPrinted>2019-03-27T09:39:00Z</cp:lastPrinted>
  <dcterms:created xsi:type="dcterms:W3CDTF">2020-10-23T10:21:00Z</dcterms:created>
  <dcterms:modified xsi:type="dcterms:W3CDTF">2020-11-11T10:22:00Z</dcterms:modified>
</cp:coreProperties>
</file>