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EB9FF" w14:textId="77777777" w:rsidR="00F07067" w:rsidRDefault="00F07067" w:rsidP="00F07067">
      <w:pPr>
        <w:jc w:val="right"/>
        <w:rPr>
          <w:rFonts w:ascii="Tahoma" w:hAnsi="Tahoma" w:cs="Tahoma"/>
          <w:bCs/>
          <w:szCs w:val="24"/>
        </w:rPr>
      </w:pPr>
    </w:p>
    <w:p w14:paraId="330231FF" w14:textId="77777777" w:rsidR="00F07067" w:rsidRDefault="00F07067" w:rsidP="00F07067">
      <w:pPr>
        <w:jc w:val="right"/>
        <w:rPr>
          <w:rFonts w:ascii="Tahoma" w:hAnsi="Tahoma" w:cs="Tahoma"/>
          <w:bCs/>
          <w:szCs w:val="24"/>
        </w:rPr>
      </w:pPr>
    </w:p>
    <w:p w14:paraId="7644CC9D" w14:textId="77777777" w:rsidR="002A1F47" w:rsidRDefault="002A1F47" w:rsidP="002A1F47">
      <w:pPr>
        <w:jc w:val="right"/>
        <w:rPr>
          <w:rFonts w:ascii="Tahoma" w:hAnsi="Tahoma" w:cs="Tahoma"/>
          <w:bCs/>
          <w:sz w:val="22"/>
          <w:szCs w:val="22"/>
        </w:rPr>
      </w:pPr>
      <w:r w:rsidRPr="007A2CA4">
        <w:rPr>
          <w:rFonts w:ascii="Tahoma" w:hAnsi="Tahoma" w:cs="Tahoma"/>
          <w:bCs/>
          <w:sz w:val="22"/>
          <w:szCs w:val="22"/>
        </w:rPr>
        <w:t xml:space="preserve">Albacete, </w:t>
      </w:r>
      <w:r w:rsidR="00056B0F">
        <w:rPr>
          <w:rFonts w:ascii="Tahoma" w:hAnsi="Tahoma" w:cs="Tahoma"/>
          <w:bCs/>
          <w:sz w:val="22"/>
          <w:szCs w:val="22"/>
        </w:rPr>
        <w:t>17</w:t>
      </w:r>
      <w:r>
        <w:rPr>
          <w:rFonts w:ascii="Tahoma" w:hAnsi="Tahoma" w:cs="Tahoma"/>
          <w:bCs/>
          <w:sz w:val="22"/>
          <w:szCs w:val="22"/>
        </w:rPr>
        <w:t xml:space="preserve"> </w:t>
      </w:r>
      <w:r w:rsidRPr="007A2CA4">
        <w:rPr>
          <w:rFonts w:ascii="Tahoma" w:hAnsi="Tahoma" w:cs="Tahoma"/>
          <w:bCs/>
          <w:sz w:val="22"/>
          <w:szCs w:val="22"/>
        </w:rPr>
        <w:t>de mayo de 202</w:t>
      </w:r>
      <w:r>
        <w:rPr>
          <w:rFonts w:ascii="Tahoma" w:hAnsi="Tahoma" w:cs="Tahoma"/>
          <w:bCs/>
          <w:sz w:val="22"/>
          <w:szCs w:val="22"/>
        </w:rPr>
        <w:t>3</w:t>
      </w:r>
    </w:p>
    <w:p w14:paraId="486AA017" w14:textId="77777777" w:rsidR="00056B0F" w:rsidRDefault="00056B0F" w:rsidP="00056B0F">
      <w:pPr>
        <w:jc w:val="right"/>
        <w:rPr>
          <w:rFonts w:ascii="Tahoma" w:hAnsi="Tahoma" w:cs="Tahoma"/>
          <w:bCs/>
          <w:sz w:val="22"/>
          <w:szCs w:val="22"/>
        </w:rPr>
      </w:pPr>
    </w:p>
    <w:p w14:paraId="3D8C7257" w14:textId="77777777" w:rsidR="00056B0F" w:rsidRPr="00B2413A" w:rsidRDefault="00056B0F" w:rsidP="00056B0F">
      <w:pPr>
        <w:jc w:val="right"/>
        <w:rPr>
          <w:rFonts w:ascii="Tahoma" w:hAnsi="Tahoma" w:cs="Tahoma"/>
          <w:bCs/>
          <w:szCs w:val="24"/>
        </w:rPr>
      </w:pPr>
    </w:p>
    <w:p w14:paraId="500B413B" w14:textId="77777777" w:rsidR="00056B0F" w:rsidRPr="00056B0F" w:rsidRDefault="00056B0F" w:rsidP="00056B0F">
      <w:pPr>
        <w:jc w:val="center"/>
        <w:rPr>
          <w:rFonts w:ascii="Tahoma" w:hAnsi="Tahoma" w:cs="Tahoma"/>
          <w:b/>
          <w:bCs/>
          <w:sz w:val="32"/>
          <w:szCs w:val="32"/>
        </w:rPr>
      </w:pPr>
      <w:r w:rsidRPr="00056B0F">
        <w:rPr>
          <w:rFonts w:ascii="Tahoma" w:hAnsi="Tahoma" w:cs="Tahoma"/>
          <w:b/>
          <w:bCs/>
          <w:sz w:val="32"/>
          <w:szCs w:val="32"/>
        </w:rPr>
        <w:t>“Los San Juan” 2023 ya tienen su</w:t>
      </w:r>
      <w:r w:rsidR="00E90643">
        <w:rPr>
          <w:rFonts w:ascii="Tahoma" w:hAnsi="Tahoma" w:cs="Tahoma"/>
          <w:b/>
          <w:bCs/>
          <w:sz w:val="32"/>
          <w:szCs w:val="32"/>
        </w:rPr>
        <w:t>s</w:t>
      </w:r>
      <w:r w:rsidRPr="00056B0F">
        <w:rPr>
          <w:rFonts w:ascii="Tahoma" w:hAnsi="Tahoma" w:cs="Tahoma"/>
          <w:b/>
          <w:bCs/>
          <w:sz w:val="32"/>
          <w:szCs w:val="32"/>
        </w:rPr>
        <w:t xml:space="preserve"> Premios entre empresas, empresarios, empresarias y asociaciones </w:t>
      </w:r>
    </w:p>
    <w:p w14:paraId="5AD2552A" w14:textId="77777777" w:rsidR="00056B0F" w:rsidRPr="00056B0F" w:rsidRDefault="00056B0F" w:rsidP="00056B0F">
      <w:pPr>
        <w:jc w:val="center"/>
        <w:rPr>
          <w:rFonts w:ascii="Tahoma" w:hAnsi="Tahoma" w:cs="Tahoma"/>
          <w:b/>
          <w:bCs/>
          <w:sz w:val="32"/>
          <w:szCs w:val="32"/>
        </w:rPr>
      </w:pPr>
    </w:p>
    <w:p w14:paraId="521A1934" w14:textId="77777777" w:rsidR="00056B0F" w:rsidRPr="00056B0F" w:rsidRDefault="00056B0F" w:rsidP="00056B0F">
      <w:pPr>
        <w:jc w:val="center"/>
        <w:rPr>
          <w:rFonts w:ascii="Tahoma" w:hAnsi="Tahoma" w:cs="Tahoma"/>
          <w:bCs/>
          <w:sz w:val="32"/>
          <w:szCs w:val="32"/>
        </w:rPr>
      </w:pPr>
    </w:p>
    <w:p w14:paraId="4E45BDC6" w14:textId="77777777" w:rsidR="00056B0F" w:rsidRPr="00056B0F" w:rsidRDefault="00056B0F" w:rsidP="00056B0F">
      <w:pPr>
        <w:pStyle w:val="Prrafodelista"/>
        <w:numPr>
          <w:ilvl w:val="0"/>
          <w:numId w:val="32"/>
        </w:numPr>
        <w:spacing w:line="240" w:lineRule="auto"/>
        <w:jc w:val="center"/>
        <w:rPr>
          <w:rFonts w:ascii="Tahoma" w:hAnsi="Tahoma" w:cs="Tahoma"/>
          <w:bCs/>
        </w:rPr>
      </w:pPr>
      <w:r w:rsidRPr="00056B0F">
        <w:rPr>
          <w:rFonts w:ascii="Tahoma" w:hAnsi="Tahoma" w:cs="Tahoma"/>
          <w:b/>
          <w:bCs/>
          <w:szCs w:val="24"/>
        </w:rPr>
        <w:t xml:space="preserve">El Jurado de la XXIV Edición ha fallado la Mención Especial para el restaurante </w:t>
      </w:r>
      <w:proofErr w:type="spellStart"/>
      <w:r w:rsidRPr="00056B0F">
        <w:rPr>
          <w:rFonts w:ascii="Tahoma" w:hAnsi="Tahoma" w:cs="Tahoma"/>
          <w:b/>
          <w:bCs/>
          <w:szCs w:val="24"/>
        </w:rPr>
        <w:t>Maralba</w:t>
      </w:r>
      <w:proofErr w:type="spellEnd"/>
      <w:r w:rsidRPr="00056B0F">
        <w:rPr>
          <w:rFonts w:ascii="Tahoma" w:hAnsi="Tahoma" w:cs="Tahoma"/>
          <w:b/>
          <w:bCs/>
          <w:szCs w:val="24"/>
        </w:rPr>
        <w:t xml:space="preserve">, en su 20 aniversario, otra Mención para Cultural Albacete, en sus 40 años </w:t>
      </w:r>
      <w:r>
        <w:rPr>
          <w:rFonts w:ascii="Tahoma" w:hAnsi="Tahoma" w:cs="Tahoma"/>
          <w:b/>
          <w:bCs/>
          <w:szCs w:val="24"/>
        </w:rPr>
        <w:t>de cultura en la provincia</w:t>
      </w:r>
    </w:p>
    <w:p w14:paraId="648E459F" w14:textId="77777777" w:rsidR="00056B0F" w:rsidRPr="00056B0F" w:rsidRDefault="00056B0F" w:rsidP="00056B0F">
      <w:pPr>
        <w:pStyle w:val="Prrafodelista"/>
        <w:numPr>
          <w:ilvl w:val="0"/>
          <w:numId w:val="32"/>
        </w:numPr>
        <w:spacing w:line="240" w:lineRule="auto"/>
        <w:jc w:val="center"/>
        <w:rPr>
          <w:rFonts w:ascii="Tahoma" w:hAnsi="Tahoma" w:cs="Tahoma"/>
          <w:bCs/>
        </w:rPr>
      </w:pPr>
      <w:r w:rsidRPr="00056B0F">
        <w:rPr>
          <w:rFonts w:ascii="Tahoma" w:hAnsi="Tahoma" w:cs="Tahoma"/>
          <w:b/>
          <w:bCs/>
          <w:szCs w:val="24"/>
        </w:rPr>
        <w:t xml:space="preserve">“Nada mejor que los Premios San Juan para reconocer </w:t>
      </w:r>
      <w:r w:rsidR="007064E7">
        <w:rPr>
          <w:rFonts w:ascii="Tahoma" w:hAnsi="Tahoma" w:cs="Tahoma"/>
          <w:b/>
          <w:bCs/>
          <w:szCs w:val="24"/>
        </w:rPr>
        <w:t xml:space="preserve">el esfuerzo y </w:t>
      </w:r>
      <w:r w:rsidRPr="00056B0F">
        <w:rPr>
          <w:rFonts w:ascii="Tahoma" w:hAnsi="Tahoma" w:cs="Tahoma"/>
          <w:b/>
          <w:bCs/>
          <w:szCs w:val="24"/>
        </w:rPr>
        <w:t>la constancia del sistema productivo de esta tierra”</w:t>
      </w:r>
    </w:p>
    <w:p w14:paraId="4111C5CB" w14:textId="77777777" w:rsidR="00056B0F" w:rsidRDefault="00056B0F" w:rsidP="00056B0F">
      <w:pPr>
        <w:jc w:val="right"/>
        <w:rPr>
          <w:rFonts w:ascii="Tahoma" w:hAnsi="Tahoma" w:cs="Tahoma"/>
          <w:bCs/>
          <w:sz w:val="22"/>
          <w:szCs w:val="22"/>
        </w:rPr>
      </w:pPr>
    </w:p>
    <w:p w14:paraId="61DDDF33" w14:textId="77777777" w:rsidR="00056B0F" w:rsidRPr="00056B0F" w:rsidRDefault="00056B0F" w:rsidP="00056B0F">
      <w:pPr>
        <w:rPr>
          <w:rFonts w:ascii="Tahoma" w:hAnsi="Tahoma" w:cs="Tahoma"/>
          <w:sz w:val="22"/>
          <w:szCs w:val="22"/>
        </w:rPr>
      </w:pPr>
      <w:r w:rsidRPr="00056B0F">
        <w:rPr>
          <w:rFonts w:ascii="Tahoma" w:hAnsi="Tahoma" w:cs="Tahoma"/>
          <w:bCs/>
          <w:sz w:val="22"/>
          <w:szCs w:val="22"/>
        </w:rPr>
        <w:t>El presidente de FEDA, Artemio Pérez Alfaro, ha hecho público hoy a los medios de comunicación el fallo de</w:t>
      </w:r>
      <w:r>
        <w:rPr>
          <w:rFonts w:ascii="Tahoma" w:hAnsi="Tahoma" w:cs="Tahoma"/>
          <w:bCs/>
          <w:sz w:val="22"/>
          <w:szCs w:val="22"/>
        </w:rPr>
        <w:t>l</w:t>
      </w:r>
      <w:r w:rsidRPr="00056B0F">
        <w:rPr>
          <w:rFonts w:ascii="Tahoma" w:hAnsi="Tahoma" w:cs="Tahoma"/>
          <w:bCs/>
          <w:sz w:val="22"/>
          <w:szCs w:val="22"/>
        </w:rPr>
        <w:t xml:space="preserve"> Jurado de los </w:t>
      </w:r>
      <w:hyperlink r:id="rId8" w:history="1">
        <w:r w:rsidRPr="00056B0F">
          <w:rPr>
            <w:rStyle w:val="Hipervnculo"/>
            <w:rFonts w:ascii="Tahoma" w:eastAsia="Calibri" w:hAnsi="Tahoma" w:cs="Tahoma"/>
            <w:bCs/>
            <w:sz w:val="22"/>
            <w:szCs w:val="22"/>
          </w:rPr>
          <w:t>Premios Empresariales San Juan’202</w:t>
        </w:r>
        <w:r>
          <w:rPr>
            <w:rStyle w:val="Hipervnculo"/>
            <w:rFonts w:ascii="Tahoma" w:eastAsia="Calibri" w:hAnsi="Tahoma" w:cs="Tahoma"/>
            <w:bCs/>
            <w:sz w:val="22"/>
            <w:szCs w:val="22"/>
          </w:rPr>
          <w:t>3</w:t>
        </w:r>
        <w:r w:rsidRPr="00056B0F">
          <w:rPr>
            <w:rStyle w:val="Hipervnculo"/>
            <w:rFonts w:ascii="Tahoma" w:eastAsia="Calibri" w:hAnsi="Tahoma" w:cs="Tahoma"/>
            <w:bCs/>
            <w:sz w:val="22"/>
            <w:szCs w:val="22"/>
          </w:rPr>
          <w:t>-XX</w:t>
        </w:r>
        <w:r>
          <w:rPr>
            <w:rStyle w:val="Hipervnculo"/>
            <w:rFonts w:ascii="Tahoma" w:eastAsia="Calibri" w:hAnsi="Tahoma" w:cs="Tahoma"/>
            <w:bCs/>
            <w:sz w:val="22"/>
            <w:szCs w:val="22"/>
          </w:rPr>
          <w:t>IV</w:t>
        </w:r>
        <w:r w:rsidRPr="00056B0F">
          <w:rPr>
            <w:rStyle w:val="Hipervnculo"/>
            <w:rFonts w:ascii="Tahoma" w:eastAsia="Calibri" w:hAnsi="Tahoma" w:cs="Tahoma"/>
            <w:bCs/>
            <w:sz w:val="22"/>
            <w:szCs w:val="22"/>
          </w:rPr>
          <w:t xml:space="preserve"> Edición</w:t>
        </w:r>
      </w:hyperlink>
      <w:r w:rsidRPr="00056B0F">
        <w:rPr>
          <w:rFonts w:ascii="Tahoma" w:hAnsi="Tahoma" w:cs="Tahoma"/>
          <w:bCs/>
          <w:sz w:val="22"/>
          <w:szCs w:val="22"/>
        </w:rPr>
        <w:t>, acompañado de la vicepresidenta Rosario Jiménez,</w:t>
      </w:r>
      <w:r w:rsidR="00215C0B">
        <w:rPr>
          <w:rFonts w:ascii="Tahoma" w:hAnsi="Tahoma" w:cs="Tahoma"/>
          <w:bCs/>
          <w:sz w:val="22"/>
          <w:szCs w:val="22"/>
        </w:rPr>
        <w:t xml:space="preserve"> el secretario del Comité Ejecutivo, Juan Manuel García,</w:t>
      </w:r>
      <w:r w:rsidRPr="00056B0F">
        <w:rPr>
          <w:rFonts w:ascii="Tahoma" w:hAnsi="Tahoma" w:cs="Tahoma"/>
          <w:bCs/>
          <w:sz w:val="22"/>
          <w:szCs w:val="22"/>
        </w:rPr>
        <w:t xml:space="preserve"> y el secretario general</w:t>
      </w:r>
      <w:r w:rsidR="00215C0B">
        <w:rPr>
          <w:rFonts w:ascii="Tahoma" w:hAnsi="Tahoma" w:cs="Tahoma"/>
          <w:bCs/>
          <w:sz w:val="22"/>
          <w:szCs w:val="22"/>
        </w:rPr>
        <w:t>,</w:t>
      </w:r>
      <w:r w:rsidRPr="00056B0F">
        <w:rPr>
          <w:rFonts w:ascii="Tahoma" w:hAnsi="Tahoma" w:cs="Tahoma"/>
          <w:bCs/>
          <w:sz w:val="22"/>
          <w:szCs w:val="22"/>
        </w:rPr>
        <w:t xml:space="preserve"> Vicente García, como representantes del Comité Ejecutivo de FEDA en el Jurado de los Premios. Sus primeras palabras han sido de agradecimiento al Jurado que sea fiel cada año a esta cita y, por supuesto, ha destacado el compromiso de los patrocinadores con la convocatoria de estos Premios: </w:t>
      </w:r>
      <w:hyperlink r:id="rId9" w:history="1">
        <w:r w:rsidR="00E90643" w:rsidRPr="007A0C92">
          <w:rPr>
            <w:rStyle w:val="Hipervnculo"/>
            <w:rFonts w:ascii="Tahoma" w:hAnsi="Tahoma" w:cs="Tahoma"/>
            <w:color w:val="0070C0"/>
            <w:sz w:val="22"/>
            <w:szCs w:val="22"/>
            <w:shd w:val="clear" w:color="auto" w:fill="FFFFFF"/>
          </w:rPr>
          <w:t>CaixaBank</w:t>
        </w:r>
      </w:hyperlink>
      <w:r w:rsidR="00E90643" w:rsidRPr="007A0C92">
        <w:rPr>
          <w:rFonts w:ascii="Tahoma" w:hAnsi="Tahoma" w:cs="Tahoma"/>
          <w:color w:val="0070C0"/>
          <w:sz w:val="22"/>
          <w:szCs w:val="22"/>
          <w:shd w:val="clear" w:color="auto" w:fill="FFFFFF"/>
        </w:rPr>
        <w:t>, </w:t>
      </w:r>
      <w:hyperlink r:id="rId10" w:history="1">
        <w:r w:rsidR="00E90643" w:rsidRPr="007A0C92">
          <w:rPr>
            <w:rStyle w:val="Hipervnculo"/>
            <w:rFonts w:ascii="Tahoma" w:hAnsi="Tahoma" w:cs="Tahoma"/>
            <w:color w:val="0070C0"/>
            <w:sz w:val="22"/>
            <w:szCs w:val="22"/>
            <w:shd w:val="clear" w:color="auto" w:fill="FFFFFF"/>
          </w:rPr>
          <w:t>BBVA</w:t>
        </w:r>
      </w:hyperlink>
      <w:r w:rsidR="00E90643" w:rsidRPr="007A0C92">
        <w:rPr>
          <w:rFonts w:ascii="Tahoma" w:hAnsi="Tahoma" w:cs="Tahoma"/>
          <w:color w:val="0070C0"/>
          <w:sz w:val="22"/>
          <w:szCs w:val="22"/>
          <w:shd w:val="clear" w:color="auto" w:fill="FFFFFF"/>
        </w:rPr>
        <w:t>, </w:t>
      </w:r>
      <w:hyperlink r:id="rId11" w:history="1">
        <w:r w:rsidR="00E90643" w:rsidRPr="007A0C92">
          <w:rPr>
            <w:rStyle w:val="Hipervnculo"/>
            <w:rFonts w:ascii="Tahoma" w:hAnsi="Tahoma" w:cs="Tahoma"/>
            <w:color w:val="0070C0"/>
            <w:sz w:val="22"/>
            <w:szCs w:val="22"/>
            <w:shd w:val="clear" w:color="auto" w:fill="FFFFFF"/>
          </w:rPr>
          <w:t>Banco Sabadell</w:t>
        </w:r>
      </w:hyperlink>
      <w:r w:rsidR="00E90643" w:rsidRPr="007A0C92">
        <w:rPr>
          <w:rFonts w:ascii="Tahoma" w:hAnsi="Tahoma" w:cs="Tahoma"/>
          <w:color w:val="0070C0"/>
          <w:sz w:val="22"/>
          <w:szCs w:val="22"/>
          <w:shd w:val="clear" w:color="auto" w:fill="FFFFFF"/>
        </w:rPr>
        <w:t>, </w:t>
      </w:r>
      <w:hyperlink r:id="rId12" w:history="1">
        <w:r w:rsidR="00E90643" w:rsidRPr="007A0C92">
          <w:rPr>
            <w:rStyle w:val="Hipervnculo"/>
            <w:rFonts w:ascii="Tahoma" w:hAnsi="Tahoma" w:cs="Tahoma"/>
            <w:color w:val="0070C0"/>
            <w:sz w:val="22"/>
            <w:szCs w:val="22"/>
            <w:shd w:val="clear" w:color="auto" w:fill="FFFFFF"/>
          </w:rPr>
          <w:t>Junta de Comunidades de Castilla-La Mancha,</w:t>
        </w:r>
      </w:hyperlink>
      <w:r w:rsidR="00E90643" w:rsidRPr="007A0C92">
        <w:rPr>
          <w:rFonts w:ascii="Tahoma" w:hAnsi="Tahoma" w:cs="Tahoma"/>
          <w:color w:val="0070C0"/>
          <w:sz w:val="22"/>
          <w:szCs w:val="22"/>
          <w:shd w:val="clear" w:color="auto" w:fill="FFFFFF"/>
        </w:rPr>
        <w:t> </w:t>
      </w:r>
      <w:proofErr w:type="spellStart"/>
      <w:r w:rsidR="00AD6550">
        <w:fldChar w:fldCharType="begin"/>
      </w:r>
      <w:r w:rsidR="00AD6550">
        <w:instrText>HYPERLINK "https://eurocajarural.es/"</w:instrText>
      </w:r>
      <w:r w:rsidR="00AD6550">
        <w:fldChar w:fldCharType="separate"/>
      </w:r>
      <w:r w:rsidR="00E90643" w:rsidRPr="007A0C92">
        <w:rPr>
          <w:rStyle w:val="Hipervnculo"/>
          <w:rFonts w:ascii="Tahoma" w:hAnsi="Tahoma" w:cs="Tahoma"/>
          <w:color w:val="0070C0"/>
          <w:sz w:val="22"/>
          <w:szCs w:val="22"/>
          <w:shd w:val="clear" w:color="auto" w:fill="FFFFFF"/>
        </w:rPr>
        <w:t>Eurocaja</w:t>
      </w:r>
      <w:proofErr w:type="spellEnd"/>
      <w:r w:rsidR="00E90643" w:rsidRPr="007A0C92">
        <w:rPr>
          <w:rStyle w:val="Hipervnculo"/>
          <w:rFonts w:ascii="Tahoma" w:hAnsi="Tahoma" w:cs="Tahoma"/>
          <w:color w:val="0070C0"/>
          <w:sz w:val="22"/>
          <w:szCs w:val="22"/>
          <w:shd w:val="clear" w:color="auto" w:fill="FFFFFF"/>
        </w:rPr>
        <w:t xml:space="preserve"> Rural</w:t>
      </w:r>
      <w:r w:rsidR="00AD6550">
        <w:rPr>
          <w:rStyle w:val="Hipervnculo"/>
          <w:rFonts w:ascii="Tahoma" w:hAnsi="Tahoma" w:cs="Tahoma"/>
          <w:color w:val="0070C0"/>
          <w:sz w:val="22"/>
          <w:szCs w:val="22"/>
          <w:shd w:val="clear" w:color="auto" w:fill="FFFFFF"/>
        </w:rPr>
        <w:fldChar w:fldCharType="end"/>
      </w:r>
      <w:r w:rsidR="00E90643" w:rsidRPr="007A0C92">
        <w:rPr>
          <w:rFonts w:ascii="Tahoma" w:hAnsi="Tahoma" w:cs="Tahoma"/>
          <w:color w:val="0070C0"/>
          <w:sz w:val="22"/>
          <w:szCs w:val="22"/>
          <w:shd w:val="clear" w:color="auto" w:fill="FFFFFF"/>
        </w:rPr>
        <w:t>, </w:t>
      </w:r>
      <w:hyperlink r:id="rId13" w:history="1">
        <w:r w:rsidR="00E90643" w:rsidRPr="007A0C92">
          <w:rPr>
            <w:rStyle w:val="Hipervnculo"/>
            <w:rFonts w:ascii="Tahoma" w:hAnsi="Tahoma" w:cs="Tahoma"/>
            <w:color w:val="0070C0"/>
            <w:sz w:val="22"/>
            <w:szCs w:val="22"/>
            <w:shd w:val="clear" w:color="auto" w:fill="FFFFFF"/>
          </w:rPr>
          <w:t>Diputación Provincial de Albacete</w:t>
        </w:r>
      </w:hyperlink>
      <w:r w:rsidR="00E90643" w:rsidRPr="007A0C92">
        <w:rPr>
          <w:rFonts w:ascii="Tahoma" w:hAnsi="Tahoma" w:cs="Tahoma"/>
          <w:color w:val="0070C0"/>
          <w:sz w:val="22"/>
          <w:szCs w:val="22"/>
          <w:shd w:val="clear" w:color="auto" w:fill="FFFFFF"/>
        </w:rPr>
        <w:t>, </w:t>
      </w:r>
      <w:hyperlink r:id="rId14" w:history="1">
        <w:r w:rsidR="00E90643" w:rsidRPr="007A0C92">
          <w:rPr>
            <w:rStyle w:val="Hipervnculo"/>
            <w:rFonts w:ascii="Tahoma" w:hAnsi="Tahoma" w:cs="Tahoma"/>
            <w:color w:val="0070C0"/>
            <w:sz w:val="22"/>
            <w:szCs w:val="22"/>
            <w:shd w:val="clear" w:color="auto" w:fill="FFFFFF"/>
          </w:rPr>
          <w:t>La Tribuna de Albacete</w:t>
        </w:r>
      </w:hyperlink>
      <w:r w:rsidR="00E90643" w:rsidRPr="007A0C92">
        <w:rPr>
          <w:rFonts w:ascii="Tahoma" w:hAnsi="Tahoma" w:cs="Tahoma"/>
          <w:color w:val="0070C0"/>
          <w:sz w:val="22"/>
          <w:szCs w:val="22"/>
          <w:shd w:val="clear" w:color="auto" w:fill="FFFFFF"/>
        </w:rPr>
        <w:t>, </w:t>
      </w:r>
      <w:proofErr w:type="spellStart"/>
      <w:r w:rsidR="00AD6550">
        <w:fldChar w:fldCharType="begin"/>
      </w:r>
      <w:r w:rsidR="00AD6550">
        <w:instrText>HYPERLINK "https://www.soliss.es/"</w:instrText>
      </w:r>
      <w:r w:rsidR="00AD6550">
        <w:fldChar w:fldCharType="separate"/>
      </w:r>
      <w:r w:rsidR="00E90643" w:rsidRPr="007A0C92">
        <w:rPr>
          <w:rStyle w:val="Hipervnculo"/>
          <w:rFonts w:ascii="Tahoma" w:hAnsi="Tahoma" w:cs="Tahoma"/>
          <w:color w:val="0070C0"/>
          <w:sz w:val="22"/>
          <w:szCs w:val="22"/>
          <w:shd w:val="clear" w:color="auto" w:fill="FFFFFF"/>
        </w:rPr>
        <w:t>Soliss</w:t>
      </w:r>
      <w:proofErr w:type="spellEnd"/>
      <w:r w:rsidR="00E90643" w:rsidRPr="007A0C92">
        <w:rPr>
          <w:rStyle w:val="Hipervnculo"/>
          <w:rFonts w:ascii="Tahoma" w:hAnsi="Tahoma" w:cs="Tahoma"/>
          <w:color w:val="0070C0"/>
          <w:sz w:val="22"/>
          <w:szCs w:val="22"/>
          <w:shd w:val="clear" w:color="auto" w:fill="FFFFFF"/>
        </w:rPr>
        <w:t xml:space="preserve"> Seguros</w:t>
      </w:r>
      <w:r w:rsidR="00AD6550">
        <w:rPr>
          <w:rStyle w:val="Hipervnculo"/>
          <w:rFonts w:ascii="Tahoma" w:hAnsi="Tahoma" w:cs="Tahoma"/>
          <w:color w:val="0070C0"/>
          <w:sz w:val="22"/>
          <w:szCs w:val="22"/>
          <w:shd w:val="clear" w:color="auto" w:fill="FFFFFF"/>
        </w:rPr>
        <w:fldChar w:fldCharType="end"/>
      </w:r>
      <w:r w:rsidR="00E90643" w:rsidRPr="007A0C92">
        <w:rPr>
          <w:rFonts w:ascii="Tahoma" w:hAnsi="Tahoma" w:cs="Tahoma"/>
          <w:color w:val="0070C0"/>
          <w:sz w:val="22"/>
          <w:szCs w:val="22"/>
          <w:shd w:val="clear" w:color="auto" w:fill="FFFFFF"/>
        </w:rPr>
        <w:t>, </w:t>
      </w:r>
      <w:hyperlink r:id="rId15" w:history="1">
        <w:r w:rsidR="00E90643" w:rsidRPr="007A0C92">
          <w:rPr>
            <w:rStyle w:val="Hipervnculo"/>
            <w:rFonts w:ascii="Tahoma" w:hAnsi="Tahoma" w:cs="Tahoma"/>
            <w:color w:val="0070C0"/>
            <w:sz w:val="22"/>
            <w:szCs w:val="22"/>
            <w:shd w:val="clear" w:color="auto" w:fill="FFFFFF"/>
          </w:rPr>
          <w:t>Beatriz Hoteles</w:t>
        </w:r>
      </w:hyperlink>
      <w:r w:rsidR="00E90643" w:rsidRPr="007A0C92">
        <w:rPr>
          <w:rFonts w:ascii="Tahoma" w:hAnsi="Tahoma" w:cs="Tahoma"/>
          <w:color w:val="0070C0"/>
          <w:sz w:val="22"/>
          <w:szCs w:val="22"/>
          <w:shd w:val="clear" w:color="auto" w:fill="FFFFFF"/>
        </w:rPr>
        <w:t>, </w:t>
      </w:r>
      <w:hyperlink r:id="rId16" w:history="1">
        <w:r w:rsidR="00E90643" w:rsidRPr="007A0C92">
          <w:rPr>
            <w:rStyle w:val="Hipervnculo"/>
            <w:rFonts w:ascii="Tahoma" w:hAnsi="Tahoma" w:cs="Tahoma"/>
            <w:color w:val="0070C0"/>
            <w:sz w:val="22"/>
            <w:szCs w:val="22"/>
            <w:shd w:val="clear" w:color="auto" w:fill="FFFFFF"/>
          </w:rPr>
          <w:t>Banco Santander</w:t>
        </w:r>
      </w:hyperlink>
      <w:r w:rsidR="00E90643" w:rsidRPr="007A0C92">
        <w:rPr>
          <w:rFonts w:ascii="Tahoma" w:hAnsi="Tahoma" w:cs="Tahoma"/>
          <w:color w:val="0070C0"/>
          <w:sz w:val="22"/>
          <w:szCs w:val="22"/>
          <w:shd w:val="clear" w:color="auto" w:fill="FFFFFF"/>
        </w:rPr>
        <w:t xml:space="preserve">, </w:t>
      </w:r>
      <w:hyperlink r:id="rId17" w:history="1">
        <w:r w:rsidR="00E90643" w:rsidRPr="007A0C92">
          <w:rPr>
            <w:rStyle w:val="Hipervnculo"/>
            <w:rFonts w:ascii="Tahoma" w:hAnsi="Tahoma" w:cs="Tahoma"/>
            <w:color w:val="0070C0"/>
            <w:sz w:val="22"/>
            <w:szCs w:val="22"/>
            <w:shd w:val="clear" w:color="auto" w:fill="FFFFFF"/>
          </w:rPr>
          <w:t>Fundación “la Caixa”</w:t>
        </w:r>
      </w:hyperlink>
      <w:r w:rsidR="00E90643" w:rsidRPr="007A0C92">
        <w:rPr>
          <w:rFonts w:ascii="Tahoma" w:hAnsi="Tahoma" w:cs="Tahoma"/>
          <w:color w:val="0070C0"/>
          <w:sz w:val="22"/>
          <w:szCs w:val="22"/>
          <w:shd w:val="clear" w:color="auto" w:fill="FFFFFF"/>
        </w:rPr>
        <w:t xml:space="preserve"> y el </w:t>
      </w:r>
      <w:hyperlink r:id="rId18" w:history="1">
        <w:r w:rsidR="00E90643" w:rsidRPr="007A0C92">
          <w:rPr>
            <w:rStyle w:val="Hipervnculo"/>
            <w:rFonts w:ascii="Tahoma" w:hAnsi="Tahoma" w:cs="Tahoma"/>
            <w:color w:val="0070C0"/>
            <w:sz w:val="22"/>
            <w:szCs w:val="22"/>
            <w:shd w:val="clear" w:color="auto" w:fill="FFFFFF"/>
          </w:rPr>
          <w:t>Ayuntamiento de Albacete</w:t>
        </w:r>
      </w:hyperlink>
      <w:r w:rsidR="00E90643" w:rsidRPr="007A0C92">
        <w:rPr>
          <w:rFonts w:ascii="Tahoma" w:hAnsi="Tahoma" w:cs="Tahoma"/>
          <w:color w:val="0070C0"/>
          <w:sz w:val="22"/>
          <w:szCs w:val="22"/>
          <w:shd w:val="clear" w:color="auto" w:fill="FFFFFF"/>
        </w:rPr>
        <w:t>. </w:t>
      </w:r>
      <w:hyperlink r:id="rId19" w:history="1">
        <w:r w:rsidR="00E90643" w:rsidRPr="007A0C92">
          <w:rPr>
            <w:rStyle w:val="Hipervnculo"/>
            <w:rFonts w:ascii="Tahoma" w:hAnsi="Tahoma" w:cs="Tahoma"/>
            <w:color w:val="0070C0"/>
            <w:sz w:val="22"/>
            <w:szCs w:val="22"/>
            <w:shd w:val="clear" w:color="auto" w:fill="FFFFFF"/>
          </w:rPr>
          <w:t xml:space="preserve">Fundación </w:t>
        </w:r>
        <w:proofErr w:type="spellStart"/>
        <w:r w:rsidR="00E90643" w:rsidRPr="007A0C92">
          <w:rPr>
            <w:rStyle w:val="Hipervnculo"/>
            <w:rFonts w:ascii="Tahoma" w:hAnsi="Tahoma" w:cs="Tahoma"/>
            <w:color w:val="0070C0"/>
            <w:sz w:val="22"/>
            <w:szCs w:val="22"/>
            <w:shd w:val="clear" w:color="auto" w:fill="FFFFFF"/>
          </w:rPr>
          <w:t>Globalcaja</w:t>
        </w:r>
        <w:proofErr w:type="spellEnd"/>
        <w:r w:rsidR="00E90643" w:rsidRPr="007A0C92">
          <w:rPr>
            <w:rStyle w:val="Hipervnculo"/>
            <w:rFonts w:ascii="Tahoma" w:hAnsi="Tahoma" w:cs="Tahoma"/>
            <w:color w:val="0070C0"/>
            <w:sz w:val="22"/>
            <w:szCs w:val="22"/>
            <w:shd w:val="clear" w:color="auto" w:fill="FFFFFF"/>
          </w:rPr>
          <w:t>-Albacete</w:t>
        </w:r>
      </w:hyperlink>
      <w:r w:rsidR="00E90643" w:rsidRPr="007A0C92">
        <w:rPr>
          <w:rFonts w:ascii="Tahoma" w:hAnsi="Tahoma" w:cs="Tahoma"/>
          <w:color w:val="0070C0"/>
          <w:sz w:val="22"/>
          <w:szCs w:val="22"/>
          <w:shd w:val="clear" w:color="auto" w:fill="FFFFFF"/>
        </w:rPr>
        <w:t xml:space="preserve"> </w:t>
      </w:r>
      <w:r w:rsidR="00E90643" w:rsidRPr="00E90643">
        <w:rPr>
          <w:rFonts w:ascii="Tahoma" w:hAnsi="Tahoma" w:cs="Tahoma"/>
          <w:sz w:val="22"/>
          <w:szCs w:val="22"/>
        </w:rPr>
        <w:t>es el colaborador en la Mención Especial del Jurado, y</w:t>
      </w:r>
      <w:r w:rsidR="00E90643" w:rsidRPr="007A0C92">
        <w:rPr>
          <w:rFonts w:ascii="Tahoma" w:hAnsi="Tahoma" w:cs="Tahoma"/>
          <w:color w:val="0070C0"/>
          <w:sz w:val="22"/>
          <w:szCs w:val="22"/>
        </w:rPr>
        <w:t xml:space="preserve"> </w:t>
      </w:r>
      <w:hyperlink r:id="rId20" w:history="1">
        <w:proofErr w:type="spellStart"/>
        <w:r w:rsidR="00E90643" w:rsidRPr="007A0C92">
          <w:rPr>
            <w:rStyle w:val="Hipervnculo"/>
            <w:rFonts w:ascii="Tahoma" w:hAnsi="Tahoma" w:cs="Tahoma"/>
            <w:color w:val="0070C0"/>
            <w:sz w:val="22"/>
            <w:szCs w:val="22"/>
          </w:rPr>
          <w:t>Globalcaja</w:t>
        </w:r>
        <w:proofErr w:type="spellEnd"/>
      </w:hyperlink>
      <w:r w:rsidR="00E90643">
        <w:rPr>
          <w:rFonts w:ascii="Tahoma" w:hAnsi="Tahoma" w:cs="Tahoma"/>
          <w:sz w:val="22"/>
          <w:szCs w:val="22"/>
        </w:rPr>
        <w:t xml:space="preserve"> que va de la mano de FEDA en la Gala de entrega de estos Premios</w:t>
      </w:r>
      <w:r w:rsidR="00E90643" w:rsidRPr="00056B0F">
        <w:rPr>
          <w:rFonts w:ascii="Tahoma" w:hAnsi="Tahoma" w:cs="Tahoma"/>
          <w:sz w:val="22"/>
          <w:szCs w:val="22"/>
        </w:rPr>
        <w:t xml:space="preserve"> </w:t>
      </w:r>
      <w:r w:rsidRPr="00056B0F">
        <w:rPr>
          <w:rFonts w:ascii="Tahoma" w:hAnsi="Tahoma" w:cs="Tahoma"/>
          <w:sz w:val="22"/>
          <w:szCs w:val="22"/>
        </w:rPr>
        <w:t xml:space="preserve">es el colaborador en la Mención Especial del Jurado, y </w:t>
      </w:r>
      <w:hyperlink r:id="rId21" w:history="1">
        <w:proofErr w:type="spellStart"/>
        <w:r w:rsidRPr="00056B0F">
          <w:rPr>
            <w:rStyle w:val="Hipervnculo"/>
            <w:rFonts w:ascii="Tahoma" w:hAnsi="Tahoma" w:cs="Tahoma"/>
            <w:sz w:val="22"/>
            <w:szCs w:val="22"/>
          </w:rPr>
          <w:t>Globalcaja</w:t>
        </w:r>
        <w:proofErr w:type="spellEnd"/>
      </w:hyperlink>
      <w:r w:rsidRPr="00056B0F">
        <w:rPr>
          <w:rFonts w:ascii="Tahoma" w:hAnsi="Tahoma" w:cs="Tahoma"/>
          <w:sz w:val="22"/>
          <w:szCs w:val="22"/>
        </w:rPr>
        <w:t xml:space="preserve">, como patrocinador de la </w:t>
      </w:r>
      <w:r w:rsidRPr="00056B0F">
        <w:rPr>
          <w:rFonts w:ascii="Tahoma" w:hAnsi="Tahoma" w:cs="Tahoma"/>
          <w:b/>
          <w:sz w:val="22"/>
          <w:szCs w:val="22"/>
        </w:rPr>
        <w:t>Gala de entrega de los Premios San Juan</w:t>
      </w:r>
      <w:r w:rsidRPr="00056B0F">
        <w:rPr>
          <w:rFonts w:ascii="Tahoma" w:hAnsi="Tahoma" w:cs="Tahoma"/>
          <w:sz w:val="22"/>
          <w:szCs w:val="22"/>
        </w:rPr>
        <w:t xml:space="preserve">, que se celebrará el próximo </w:t>
      </w:r>
      <w:r w:rsidR="00E90643" w:rsidRPr="00E90643">
        <w:rPr>
          <w:rFonts w:ascii="Tahoma" w:hAnsi="Tahoma" w:cs="Tahoma"/>
          <w:b/>
          <w:sz w:val="22"/>
          <w:szCs w:val="22"/>
        </w:rPr>
        <w:t>16</w:t>
      </w:r>
      <w:r w:rsidRPr="00056B0F">
        <w:rPr>
          <w:rFonts w:ascii="Tahoma" w:hAnsi="Tahoma" w:cs="Tahoma"/>
          <w:b/>
          <w:sz w:val="22"/>
          <w:szCs w:val="22"/>
        </w:rPr>
        <w:t xml:space="preserve"> de junio</w:t>
      </w:r>
      <w:r w:rsidRPr="00056B0F">
        <w:rPr>
          <w:rFonts w:ascii="Tahoma" w:hAnsi="Tahoma" w:cs="Tahoma"/>
          <w:sz w:val="22"/>
          <w:szCs w:val="22"/>
        </w:rPr>
        <w:t>, en el Palacio de Congresos.</w:t>
      </w:r>
    </w:p>
    <w:p w14:paraId="17C89B4B" w14:textId="77777777" w:rsidR="00056B0F" w:rsidRDefault="00056B0F" w:rsidP="00056B0F">
      <w:pPr>
        <w:pStyle w:val="Prrafodelista"/>
        <w:spacing w:after="160" w:line="256" w:lineRule="auto"/>
        <w:ind w:left="0"/>
        <w:contextualSpacing/>
        <w:jc w:val="both"/>
        <w:rPr>
          <w:rFonts w:ascii="Tahoma" w:hAnsi="Tahoma" w:cs="Tahoma"/>
        </w:rPr>
      </w:pPr>
    </w:p>
    <w:p w14:paraId="05FA5814" w14:textId="77777777" w:rsidR="00056B0F" w:rsidRDefault="00E90643" w:rsidP="00056B0F">
      <w:pPr>
        <w:pStyle w:val="Prrafodelista"/>
        <w:spacing w:after="160" w:line="240" w:lineRule="auto"/>
        <w:ind w:left="0"/>
        <w:contextualSpacing/>
        <w:jc w:val="both"/>
        <w:rPr>
          <w:rFonts w:ascii="Tahoma" w:hAnsi="Tahoma" w:cs="Tahoma"/>
        </w:rPr>
      </w:pPr>
      <w:r>
        <w:rPr>
          <w:rFonts w:ascii="Tahoma" w:hAnsi="Tahoma" w:cs="Tahoma"/>
        </w:rPr>
        <w:t>Ha resaltado que “los San Juanes” en su vigésima cuarta edición son la mejor prueba “</w:t>
      </w:r>
      <w:r w:rsidR="00056B0F">
        <w:rPr>
          <w:rFonts w:ascii="Tahoma" w:hAnsi="Tahoma" w:cs="Tahoma"/>
        </w:rPr>
        <w:t>para reconocer a las empresas, empresarios y empresarias de la provincia el esfuerzo y constancia por seguir en la creación de riqueza, emp</w:t>
      </w:r>
      <w:r>
        <w:rPr>
          <w:rFonts w:ascii="Tahoma" w:hAnsi="Tahoma" w:cs="Tahoma"/>
        </w:rPr>
        <w:t xml:space="preserve">leo y desarrollo de esta tierra”. </w:t>
      </w:r>
      <w:r w:rsidR="00056B0F">
        <w:rPr>
          <w:rFonts w:ascii="Tahoma" w:hAnsi="Tahoma" w:cs="Tahoma"/>
        </w:rPr>
        <w:t xml:space="preserve"> </w:t>
      </w:r>
    </w:p>
    <w:p w14:paraId="7011A3D8" w14:textId="255CF699" w:rsidR="00056B0F" w:rsidRPr="007064E7" w:rsidRDefault="00056B0F" w:rsidP="007064E7">
      <w:pPr>
        <w:pStyle w:val="Cuerpodetexto"/>
        <w:spacing w:line="240" w:lineRule="auto"/>
        <w:jc w:val="both"/>
        <w:rPr>
          <w:rFonts w:ascii="Tahoma" w:hAnsi="Tahoma" w:cs="Tahoma"/>
        </w:rPr>
      </w:pPr>
      <w:r>
        <w:rPr>
          <w:rFonts w:ascii="Tahoma" w:hAnsi="Tahoma" w:cs="Tahoma"/>
        </w:rPr>
        <w:t>Antes de referirse a cada uno de los Premiados en su respectiva categoría, el presidente de FEDA ha recalcado que “como digo siempre, no están todos los que son, pero si son todos los que están. Todas las propuestas que llegan al Jurado tienen mucho nivel, y no es descartar una sobre otra, simplemente hay que decidir un Premiado en cada categoría”. Los Premios se reparten por diferentes puntos de la provincia, desde Albacete capital, llegando a Almansa, La Roda, Villarrobledo</w:t>
      </w:r>
      <w:r w:rsidR="007064E7">
        <w:rPr>
          <w:rFonts w:ascii="Tahoma" w:hAnsi="Tahoma" w:cs="Tahoma"/>
        </w:rPr>
        <w:t xml:space="preserve">, Peñas de San Pedro, </w:t>
      </w:r>
      <w:proofErr w:type="spellStart"/>
      <w:r w:rsidR="007064E7">
        <w:rPr>
          <w:rFonts w:ascii="Tahoma" w:hAnsi="Tahoma" w:cs="Tahoma"/>
        </w:rPr>
        <w:t>Tobarra</w:t>
      </w:r>
      <w:proofErr w:type="spellEnd"/>
      <w:r w:rsidR="007064E7">
        <w:rPr>
          <w:rFonts w:ascii="Tahoma" w:hAnsi="Tahoma" w:cs="Tahoma"/>
        </w:rPr>
        <w:t xml:space="preserve"> o </w:t>
      </w:r>
      <w:proofErr w:type="spellStart"/>
      <w:r w:rsidR="007064E7">
        <w:rPr>
          <w:rFonts w:ascii="Tahoma" w:hAnsi="Tahoma" w:cs="Tahoma"/>
        </w:rPr>
        <w:t>Higuerala</w:t>
      </w:r>
      <w:proofErr w:type="spellEnd"/>
      <w:r w:rsidR="007064E7">
        <w:rPr>
          <w:rFonts w:ascii="Tahoma" w:hAnsi="Tahoma" w:cs="Tahoma"/>
        </w:rPr>
        <w:t>.</w:t>
      </w:r>
      <w:r>
        <w:rPr>
          <w:rFonts w:ascii="Tahoma" w:hAnsi="Tahoma" w:cs="Tahoma"/>
        </w:rPr>
        <w:t xml:space="preserve"> Y una edición </w:t>
      </w:r>
      <w:r w:rsidR="007064E7">
        <w:rPr>
          <w:rFonts w:ascii="Tahoma" w:hAnsi="Tahoma" w:cs="Tahoma"/>
        </w:rPr>
        <w:t>en la que el</w:t>
      </w:r>
      <w:r>
        <w:rPr>
          <w:rFonts w:ascii="Tahoma" w:hAnsi="Tahoma" w:cs="Tahoma"/>
        </w:rPr>
        <w:t xml:space="preserve"> Jurado ha querido conceder la </w:t>
      </w:r>
      <w:r>
        <w:rPr>
          <w:rFonts w:ascii="Tahoma" w:hAnsi="Tahoma" w:cs="Tahoma"/>
          <w:b/>
        </w:rPr>
        <w:t xml:space="preserve">Mención Especial, </w:t>
      </w:r>
      <w:r>
        <w:rPr>
          <w:rFonts w:ascii="Tahoma" w:hAnsi="Tahoma" w:cs="Tahoma"/>
        </w:rPr>
        <w:t xml:space="preserve">según recogen las Bases, </w:t>
      </w:r>
      <w:r w:rsidR="007064E7">
        <w:rPr>
          <w:rFonts w:ascii="Tahoma" w:hAnsi="Tahoma" w:cs="Tahoma"/>
        </w:rPr>
        <w:t xml:space="preserve">al </w:t>
      </w:r>
      <w:hyperlink r:id="rId22" w:history="1">
        <w:r w:rsidR="007064E7" w:rsidRPr="00703609">
          <w:rPr>
            <w:rStyle w:val="Hipervnculo"/>
            <w:rFonts w:ascii="Tahoma" w:hAnsi="Tahoma" w:cs="Tahoma"/>
            <w:b/>
          </w:rPr>
          <w:t xml:space="preserve">Restaurante </w:t>
        </w:r>
        <w:proofErr w:type="spellStart"/>
        <w:r w:rsidR="007064E7" w:rsidRPr="00703609">
          <w:rPr>
            <w:rStyle w:val="Hipervnculo"/>
            <w:rFonts w:ascii="Tahoma" w:hAnsi="Tahoma" w:cs="Tahoma"/>
            <w:b/>
          </w:rPr>
          <w:t>Maralba</w:t>
        </w:r>
        <w:proofErr w:type="spellEnd"/>
      </w:hyperlink>
      <w:r w:rsidR="007064E7" w:rsidRPr="007064E7">
        <w:rPr>
          <w:rFonts w:ascii="Tahoma" w:hAnsi="Tahoma" w:cs="Tahoma"/>
          <w:b/>
        </w:rPr>
        <w:t>, en su 20 aniversario</w:t>
      </w:r>
      <w:r w:rsidR="007064E7">
        <w:rPr>
          <w:rFonts w:ascii="Tahoma" w:hAnsi="Tahoma" w:cs="Tahoma"/>
        </w:rPr>
        <w:t xml:space="preserve">, manteniendo dos estrellas Michelín y haber conseguido este 2023 el tercer sol de la Guía Repsol. </w:t>
      </w:r>
      <w:r>
        <w:rPr>
          <w:rFonts w:ascii="Tahoma" w:hAnsi="Tahoma" w:cs="Tahoma"/>
        </w:rPr>
        <w:t xml:space="preserve">Y una </w:t>
      </w:r>
      <w:r w:rsidRPr="000065A8">
        <w:rPr>
          <w:rFonts w:ascii="Tahoma" w:hAnsi="Tahoma" w:cs="Tahoma"/>
          <w:b/>
        </w:rPr>
        <w:t xml:space="preserve">Mención </w:t>
      </w:r>
      <w:r w:rsidR="007064E7">
        <w:rPr>
          <w:rFonts w:ascii="Tahoma" w:hAnsi="Tahoma" w:cs="Tahoma"/>
          <w:b/>
        </w:rPr>
        <w:t xml:space="preserve">a </w:t>
      </w:r>
      <w:hyperlink r:id="rId23" w:history="1">
        <w:r w:rsidR="007064E7" w:rsidRPr="00703609">
          <w:rPr>
            <w:rStyle w:val="Hipervnculo"/>
            <w:rFonts w:ascii="Tahoma" w:hAnsi="Tahoma" w:cs="Tahoma"/>
            <w:b/>
          </w:rPr>
          <w:t>Cultural Albacete</w:t>
        </w:r>
      </w:hyperlink>
      <w:r w:rsidR="007064E7">
        <w:rPr>
          <w:rFonts w:ascii="Tahoma" w:hAnsi="Tahoma" w:cs="Tahoma"/>
          <w:b/>
        </w:rPr>
        <w:t>, en su 40 Aniversario, consorcio que ha democratizado la cultura en toda la provincia.</w:t>
      </w:r>
    </w:p>
    <w:p w14:paraId="6FC79897" w14:textId="77777777" w:rsidR="00056B0F" w:rsidRDefault="00056B0F" w:rsidP="00056B0F">
      <w:pPr>
        <w:pStyle w:val="NormalWeb"/>
        <w:shd w:val="clear" w:color="auto" w:fill="FFFFFF"/>
        <w:spacing w:before="0" w:beforeAutospacing="0" w:after="225" w:afterAutospacing="0"/>
        <w:jc w:val="both"/>
        <w:rPr>
          <w:rFonts w:ascii="Tahoma" w:hAnsi="Tahoma" w:cs="Tahoma"/>
          <w:sz w:val="22"/>
          <w:szCs w:val="22"/>
        </w:rPr>
      </w:pPr>
      <w:r w:rsidRPr="000065A8">
        <w:rPr>
          <w:rFonts w:ascii="Tahoma" w:hAnsi="Tahoma" w:cs="Tahoma"/>
          <w:sz w:val="22"/>
          <w:szCs w:val="22"/>
        </w:rPr>
        <w:t>El jurado ha valorado propuestas de empresas, asociaciones y representación social por cada una de las categorías, con un amplio panorama de los diferentes sectores empresariales en toda la provincia. Las memorias han sido analizadas por los integrantes de este Jurado, teniendo en cuenta las votaciones que en cada categoría han hecho las asociaciones que integran FEDA.</w:t>
      </w:r>
    </w:p>
    <w:p w14:paraId="5735D443" w14:textId="77777777" w:rsidR="007064E7" w:rsidRDefault="007064E7" w:rsidP="00056B0F">
      <w:pPr>
        <w:pStyle w:val="Cuerpodetexto"/>
        <w:spacing w:line="240" w:lineRule="auto"/>
        <w:jc w:val="both"/>
        <w:rPr>
          <w:rFonts w:ascii="Tahoma" w:hAnsi="Tahoma" w:cs="Tahoma"/>
        </w:rPr>
      </w:pPr>
    </w:p>
    <w:p w14:paraId="471CEE79" w14:textId="77777777" w:rsidR="00056B0F" w:rsidRDefault="00056B0F" w:rsidP="00056B0F">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Están convocados doce Premios</w:t>
      </w:r>
      <w:r w:rsidR="005515E1">
        <w:rPr>
          <w:rFonts w:ascii="Tahoma" w:hAnsi="Tahoma" w:cs="Tahoma"/>
          <w:sz w:val="22"/>
          <w:szCs w:val="22"/>
        </w:rPr>
        <w:t xml:space="preserve"> y tras el fallo del Jurado han quedado de la siguiente manera: </w:t>
      </w:r>
    </w:p>
    <w:p w14:paraId="3BF57385" w14:textId="6FDE0DE5" w:rsidR="00056B0F" w:rsidRPr="005515E1" w:rsidRDefault="00674DEA" w:rsidP="00674DEA">
      <w:pPr>
        <w:shd w:val="clear" w:color="auto" w:fill="FFFFFF"/>
        <w:ind w:hanging="142"/>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  </w:t>
      </w:r>
      <w:r w:rsidR="00056B0F" w:rsidRPr="00674DEA">
        <w:rPr>
          <w:rFonts w:ascii="Tahoma" w:hAnsi="Tahoma" w:cs="Tahoma"/>
          <w:b/>
          <w:bCs/>
          <w:sz w:val="22"/>
          <w:szCs w:val="22"/>
          <w:u w:val="single"/>
          <w:bdr w:val="none" w:sz="0" w:space="0" w:color="auto" w:frame="1"/>
          <w:lang w:val="es-ES"/>
        </w:rPr>
        <w:t>Premio Empresa Familiar</w:t>
      </w:r>
      <w:r w:rsidR="00056B0F" w:rsidRPr="005515E1">
        <w:rPr>
          <w:rFonts w:ascii="Tahoma" w:hAnsi="Tahoma" w:cs="Tahoma"/>
          <w:b/>
          <w:bCs/>
          <w:sz w:val="22"/>
          <w:szCs w:val="22"/>
          <w:bdr w:val="none" w:sz="0" w:space="0" w:color="auto" w:frame="1"/>
          <w:lang w:val="es-ES"/>
        </w:rPr>
        <w:t xml:space="preserve">, </w:t>
      </w:r>
      <w:r w:rsidR="00056B0F" w:rsidRPr="005515E1">
        <w:rPr>
          <w:rFonts w:ascii="Tahoma" w:hAnsi="Tahoma" w:cs="Tahoma"/>
          <w:bCs/>
          <w:sz w:val="22"/>
          <w:szCs w:val="22"/>
          <w:bdr w:val="none" w:sz="0" w:space="0" w:color="auto" w:frame="1"/>
          <w:lang w:val="es-ES"/>
        </w:rPr>
        <w:t>patrocinado por</w:t>
      </w:r>
      <w:r w:rsidR="00056B0F" w:rsidRPr="005515E1">
        <w:rPr>
          <w:rFonts w:ascii="Tahoma" w:hAnsi="Tahoma" w:cs="Tahoma"/>
          <w:b/>
          <w:bCs/>
          <w:sz w:val="22"/>
          <w:szCs w:val="22"/>
          <w:bdr w:val="none" w:sz="0" w:space="0" w:color="auto" w:frame="1"/>
          <w:lang w:val="es-ES"/>
        </w:rPr>
        <w:t xml:space="preserve"> CaixaBank, </w:t>
      </w:r>
      <w:hyperlink r:id="rId24" w:history="1">
        <w:r w:rsidR="005515E1" w:rsidRPr="00703609">
          <w:rPr>
            <w:rStyle w:val="Hipervnculo"/>
            <w:rFonts w:ascii="Tahoma" w:hAnsi="Tahoma" w:cs="Tahoma"/>
            <w:b/>
            <w:bCs/>
            <w:sz w:val="22"/>
            <w:szCs w:val="22"/>
            <w:bdr w:val="none" w:sz="0" w:space="0" w:color="auto" w:frame="1"/>
            <w:lang w:val="es-ES"/>
          </w:rPr>
          <w:t>GRUPO JAREÑO (Tanatorio Virrey Morcillo</w:t>
        </w:r>
        <w:r w:rsidR="00056B0F" w:rsidRPr="00703609">
          <w:rPr>
            <w:rStyle w:val="Hipervnculo"/>
            <w:rFonts w:ascii="Tahoma" w:hAnsi="Tahoma" w:cs="Tahoma"/>
            <w:b/>
            <w:bCs/>
            <w:sz w:val="22"/>
            <w:szCs w:val="22"/>
            <w:bdr w:val="none" w:sz="0" w:space="0" w:color="auto" w:frame="1"/>
            <w:lang w:val="es-ES"/>
          </w:rPr>
          <w:t>, S.L.</w:t>
        </w:r>
        <w:r w:rsidR="005515E1" w:rsidRPr="00703609">
          <w:rPr>
            <w:rStyle w:val="Hipervnculo"/>
            <w:rFonts w:ascii="Tahoma" w:hAnsi="Tahoma" w:cs="Tahoma"/>
            <w:b/>
            <w:bCs/>
            <w:sz w:val="22"/>
            <w:szCs w:val="22"/>
            <w:bdr w:val="none" w:sz="0" w:space="0" w:color="auto" w:frame="1"/>
            <w:lang w:val="es-ES"/>
          </w:rPr>
          <w:t>)</w:t>
        </w:r>
      </w:hyperlink>
      <w:r w:rsidR="00056B0F" w:rsidRPr="005515E1">
        <w:rPr>
          <w:rFonts w:ascii="Tahoma" w:hAnsi="Tahoma" w:cs="Tahoma"/>
          <w:b/>
          <w:bCs/>
          <w:sz w:val="22"/>
          <w:szCs w:val="22"/>
          <w:bdr w:val="none" w:sz="0" w:space="0" w:color="auto" w:frame="1"/>
          <w:lang w:val="es-ES"/>
        </w:rPr>
        <w:t xml:space="preserve">, </w:t>
      </w:r>
      <w:r w:rsidR="00056B0F" w:rsidRPr="005515E1">
        <w:rPr>
          <w:rFonts w:ascii="Tahoma" w:hAnsi="Tahoma" w:cs="Tahoma"/>
          <w:bCs/>
          <w:sz w:val="22"/>
          <w:szCs w:val="22"/>
          <w:bdr w:val="none" w:sz="0" w:space="0" w:color="auto" w:frame="1"/>
          <w:lang w:val="es-ES"/>
        </w:rPr>
        <w:t xml:space="preserve">de </w:t>
      </w:r>
      <w:r w:rsidR="005515E1" w:rsidRPr="005515E1">
        <w:rPr>
          <w:rFonts w:ascii="Tahoma" w:hAnsi="Tahoma" w:cs="Tahoma"/>
          <w:bCs/>
          <w:sz w:val="22"/>
          <w:szCs w:val="22"/>
          <w:bdr w:val="none" w:sz="0" w:space="0" w:color="auto" w:frame="1"/>
          <w:lang w:val="es-ES"/>
        </w:rPr>
        <w:t xml:space="preserve">Villarrobledo. </w:t>
      </w:r>
    </w:p>
    <w:p w14:paraId="525D8DCE" w14:textId="77777777" w:rsidR="005515E1" w:rsidRPr="005515E1" w:rsidRDefault="005515E1" w:rsidP="00674DEA">
      <w:pPr>
        <w:shd w:val="clear" w:color="auto" w:fill="FFFFFF"/>
        <w:ind w:hanging="142"/>
        <w:textAlignment w:val="baseline"/>
        <w:rPr>
          <w:rFonts w:ascii="Tahoma" w:hAnsi="Tahoma" w:cs="Tahoma"/>
          <w:sz w:val="22"/>
          <w:szCs w:val="22"/>
          <w:lang w:val="es-ES"/>
        </w:rPr>
      </w:pPr>
    </w:p>
    <w:p w14:paraId="6A160587" w14:textId="77777777" w:rsidR="005515E1" w:rsidRPr="005515E1" w:rsidRDefault="005515E1" w:rsidP="00674DEA">
      <w:pPr>
        <w:numPr>
          <w:ilvl w:val="0"/>
          <w:numId w:val="33"/>
        </w:numPr>
        <w:ind w:left="0" w:hanging="142"/>
        <w:rPr>
          <w:rFonts w:ascii="Tahoma" w:hAnsi="Tahoma" w:cs="Tahoma"/>
          <w:sz w:val="22"/>
          <w:szCs w:val="24"/>
        </w:rPr>
      </w:pPr>
      <w:r w:rsidRPr="00B274DC">
        <w:rPr>
          <w:rFonts w:ascii="Tahoma" w:hAnsi="Tahoma" w:cs="Tahoma"/>
          <w:sz w:val="22"/>
          <w:szCs w:val="24"/>
        </w:rPr>
        <w:t xml:space="preserve">Empresa familiar fundada por </w:t>
      </w:r>
      <w:r w:rsidRPr="005515E1">
        <w:rPr>
          <w:rFonts w:ascii="Tahoma" w:hAnsi="Tahoma" w:cs="Tahoma"/>
          <w:bCs/>
          <w:sz w:val="22"/>
          <w:szCs w:val="24"/>
        </w:rPr>
        <w:t>Juan Jareño Lozano</w:t>
      </w:r>
      <w:r w:rsidRPr="005515E1">
        <w:rPr>
          <w:rFonts w:ascii="Tahoma" w:hAnsi="Tahoma" w:cs="Tahoma"/>
          <w:sz w:val="22"/>
          <w:szCs w:val="24"/>
        </w:rPr>
        <w:t xml:space="preserve"> en los años 20</w:t>
      </w:r>
      <w:r w:rsidRPr="005515E1">
        <w:rPr>
          <w:rFonts w:ascii="Tahoma" w:hAnsi="Tahoma" w:cs="Tahoma"/>
          <w:sz w:val="22"/>
          <w:szCs w:val="22"/>
          <w:lang w:val="es-ES"/>
        </w:rPr>
        <w:t>, que en sus inicios ya prestaba servicios funerarios, originalmente basados el trabajo de carpintería para la fabricación el arca. Después de la Guerra Civil se amplía la actividad al seguro de decesos, comenzando así la actividad aseguradora de la empresa.</w:t>
      </w:r>
    </w:p>
    <w:p w14:paraId="69DF093F" w14:textId="77777777" w:rsidR="005515E1" w:rsidRPr="005515E1" w:rsidRDefault="005515E1" w:rsidP="00674DEA">
      <w:pPr>
        <w:numPr>
          <w:ilvl w:val="0"/>
          <w:numId w:val="33"/>
        </w:numPr>
        <w:ind w:left="0" w:hanging="142"/>
        <w:rPr>
          <w:rFonts w:ascii="Tahoma" w:hAnsi="Tahoma" w:cs="Tahoma"/>
          <w:sz w:val="22"/>
          <w:szCs w:val="24"/>
        </w:rPr>
      </w:pPr>
      <w:r w:rsidRPr="005515E1">
        <w:rPr>
          <w:rFonts w:ascii="Tahoma" w:hAnsi="Tahoma" w:cs="Tahoma"/>
          <w:sz w:val="22"/>
          <w:szCs w:val="22"/>
          <w:lang w:val="es-ES"/>
        </w:rPr>
        <w:t>Junto a Juan Jareño Lozano, se incorporó su hijo Julián, segunda generación, y posteriormente la tercera generación con los tres hijos de éste, Juan, Alfredo y Julián. Con ellos se produce el crecimiento de la empresa por casi toda Castilla-La Mancha, prestando servicio en más de 100 poblaciones.</w:t>
      </w:r>
    </w:p>
    <w:p w14:paraId="2C72A3BC" w14:textId="77777777" w:rsidR="005515E1" w:rsidRPr="005515E1" w:rsidRDefault="005515E1" w:rsidP="00674DEA">
      <w:pPr>
        <w:numPr>
          <w:ilvl w:val="0"/>
          <w:numId w:val="33"/>
        </w:numPr>
        <w:ind w:left="0" w:hanging="142"/>
        <w:rPr>
          <w:rFonts w:ascii="Tahoma" w:hAnsi="Tahoma" w:cs="Tahoma"/>
          <w:sz w:val="22"/>
          <w:szCs w:val="24"/>
        </w:rPr>
      </w:pPr>
      <w:r w:rsidRPr="005515E1">
        <w:rPr>
          <w:rFonts w:ascii="Tahoma" w:hAnsi="Tahoma" w:cs="Tahoma"/>
          <w:sz w:val="22"/>
          <w:szCs w:val="22"/>
          <w:lang w:val="es-ES"/>
        </w:rPr>
        <w:t xml:space="preserve">Actualmente GRUPO JAREÑO, al que ya se ha incorporado </w:t>
      </w:r>
      <w:r w:rsidRPr="005515E1">
        <w:rPr>
          <w:rFonts w:ascii="Tahoma" w:hAnsi="Tahoma" w:cs="Tahoma"/>
          <w:bCs/>
          <w:sz w:val="22"/>
          <w:szCs w:val="22"/>
          <w:lang w:val="es-ES"/>
        </w:rPr>
        <w:t>la cuarta generación</w:t>
      </w:r>
      <w:r w:rsidRPr="005515E1">
        <w:rPr>
          <w:rFonts w:ascii="Tahoma" w:hAnsi="Tahoma" w:cs="Tahoma"/>
          <w:sz w:val="22"/>
          <w:szCs w:val="22"/>
          <w:lang w:val="es-ES"/>
        </w:rPr>
        <w:t xml:space="preserve">, participa en la explotación de 25 tanatorios y 3 crematorios, encontrándose en fase de expansión en ambas actividades. Cuenta además con más de 100.000 asegurados </w:t>
      </w:r>
      <w:r w:rsidRPr="005515E1">
        <w:rPr>
          <w:rFonts w:ascii="Tahoma" w:hAnsi="Tahoma" w:cs="Tahoma"/>
          <w:bCs/>
          <w:sz w:val="22"/>
          <w:szCs w:val="22"/>
          <w:lang w:val="es-ES"/>
        </w:rPr>
        <w:t>con las principales compañías aseguradoras</w:t>
      </w:r>
      <w:r w:rsidRPr="005515E1">
        <w:rPr>
          <w:rFonts w:ascii="Tahoma" w:hAnsi="Tahoma" w:cs="Tahoma"/>
          <w:sz w:val="22"/>
          <w:szCs w:val="22"/>
          <w:lang w:val="es-ES"/>
        </w:rPr>
        <w:t>.</w:t>
      </w:r>
    </w:p>
    <w:p w14:paraId="450021B6" w14:textId="77777777" w:rsidR="005515E1" w:rsidRPr="005515E1" w:rsidRDefault="005515E1" w:rsidP="00674DEA">
      <w:pPr>
        <w:numPr>
          <w:ilvl w:val="0"/>
          <w:numId w:val="33"/>
        </w:numPr>
        <w:ind w:left="0" w:hanging="142"/>
        <w:rPr>
          <w:rFonts w:ascii="Tahoma" w:hAnsi="Tahoma" w:cs="Tahoma"/>
          <w:sz w:val="22"/>
          <w:szCs w:val="24"/>
        </w:rPr>
      </w:pPr>
      <w:r w:rsidRPr="005515E1">
        <w:rPr>
          <w:rFonts w:ascii="Tahoma" w:hAnsi="Tahoma" w:cs="Tahoma"/>
          <w:sz w:val="22"/>
          <w:szCs w:val="22"/>
          <w:lang w:val="es-ES"/>
        </w:rPr>
        <w:t xml:space="preserve">Son socios </w:t>
      </w:r>
      <w:r w:rsidRPr="005515E1">
        <w:rPr>
          <w:rFonts w:ascii="Tahoma" w:hAnsi="Tahoma" w:cs="Tahoma"/>
          <w:bCs/>
          <w:sz w:val="22"/>
          <w:szCs w:val="22"/>
          <w:lang w:val="es-ES"/>
        </w:rPr>
        <w:t>fundadores de ASFA</w:t>
      </w:r>
      <w:r w:rsidRPr="005515E1">
        <w:rPr>
          <w:rFonts w:ascii="Tahoma" w:hAnsi="Tahoma" w:cs="Tahoma"/>
          <w:sz w:val="22"/>
          <w:szCs w:val="22"/>
          <w:lang w:val="es-ES"/>
        </w:rPr>
        <w:t>.</w:t>
      </w:r>
    </w:p>
    <w:p w14:paraId="311A28B9" w14:textId="77777777" w:rsidR="005515E1" w:rsidRPr="005515E1" w:rsidRDefault="005515E1" w:rsidP="00674DEA">
      <w:pPr>
        <w:shd w:val="clear" w:color="auto" w:fill="FFFFFF"/>
        <w:ind w:hanging="142"/>
        <w:textAlignment w:val="baseline"/>
        <w:rPr>
          <w:rFonts w:ascii="Tahoma" w:hAnsi="Tahoma" w:cs="Tahoma"/>
          <w:sz w:val="22"/>
          <w:szCs w:val="22"/>
          <w:lang w:val="es-ES"/>
        </w:rPr>
      </w:pPr>
    </w:p>
    <w:p w14:paraId="5399005F" w14:textId="77777777" w:rsidR="005515E1" w:rsidRPr="005515E1" w:rsidRDefault="005515E1" w:rsidP="00674DEA">
      <w:pPr>
        <w:shd w:val="clear" w:color="auto" w:fill="FFFFFF"/>
        <w:ind w:hanging="142"/>
        <w:textAlignment w:val="baseline"/>
        <w:rPr>
          <w:rFonts w:ascii="Tahoma" w:hAnsi="Tahoma" w:cs="Tahoma"/>
          <w:sz w:val="22"/>
          <w:szCs w:val="22"/>
          <w:lang w:val="es-ES"/>
        </w:rPr>
      </w:pPr>
    </w:p>
    <w:p w14:paraId="2FB01B13" w14:textId="22C0678E" w:rsidR="005515E1" w:rsidRDefault="00674DEA" w:rsidP="00674DEA">
      <w:pPr>
        <w:shd w:val="clear" w:color="auto" w:fill="FFFFFF"/>
        <w:ind w:hanging="142"/>
        <w:textAlignment w:val="baseline"/>
        <w:rPr>
          <w:rFonts w:ascii="Tahoma" w:hAnsi="Tahoma" w:cs="Tahoma"/>
          <w:bCs/>
          <w:sz w:val="22"/>
          <w:szCs w:val="22"/>
          <w:bdr w:val="none" w:sz="0" w:space="0" w:color="auto" w:frame="1"/>
          <w:lang w:val="es-ES"/>
        </w:rPr>
      </w:pPr>
      <w:r>
        <w:rPr>
          <w:rFonts w:ascii="Tahoma" w:hAnsi="Tahoma" w:cs="Tahoma"/>
          <w:b/>
          <w:bCs/>
          <w:sz w:val="22"/>
          <w:szCs w:val="22"/>
          <w:bdr w:val="none" w:sz="0" w:space="0" w:color="auto" w:frame="1"/>
          <w:lang w:val="es-ES"/>
        </w:rPr>
        <w:t xml:space="preserve">  </w:t>
      </w:r>
      <w:r w:rsidR="00056B0F" w:rsidRPr="00674DEA">
        <w:rPr>
          <w:rFonts w:ascii="Tahoma" w:hAnsi="Tahoma" w:cs="Tahoma"/>
          <w:b/>
          <w:bCs/>
          <w:sz w:val="22"/>
          <w:szCs w:val="22"/>
          <w:u w:val="single"/>
          <w:bdr w:val="none" w:sz="0" w:space="0" w:color="auto" w:frame="1"/>
          <w:lang w:val="es-ES"/>
        </w:rPr>
        <w:t>Premio Empresa en Nuevas Tecnologías e Innovación</w:t>
      </w:r>
      <w:r w:rsidR="00056B0F" w:rsidRPr="00B5405E">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patrocinado por</w:t>
      </w:r>
      <w:r w:rsidR="00056B0F" w:rsidRPr="00B5405E">
        <w:rPr>
          <w:rFonts w:ascii="Tahoma" w:hAnsi="Tahoma" w:cs="Tahoma"/>
          <w:b/>
          <w:bCs/>
          <w:sz w:val="22"/>
          <w:szCs w:val="22"/>
          <w:bdr w:val="none" w:sz="0" w:space="0" w:color="auto" w:frame="1"/>
          <w:lang w:val="es-ES"/>
        </w:rPr>
        <w:t xml:space="preserve"> BBVA, </w:t>
      </w:r>
      <w:r w:rsidR="00056B0F" w:rsidRPr="00E25AA5">
        <w:rPr>
          <w:rFonts w:ascii="Tahoma" w:hAnsi="Tahoma" w:cs="Tahoma"/>
          <w:bCs/>
          <w:sz w:val="22"/>
          <w:szCs w:val="22"/>
          <w:bdr w:val="none" w:sz="0" w:space="0" w:color="auto" w:frame="1"/>
          <w:lang w:val="es-ES"/>
        </w:rPr>
        <w:t>la empresa reconocida es</w:t>
      </w:r>
      <w:r w:rsidR="005515E1">
        <w:rPr>
          <w:rFonts w:ascii="Tahoma" w:hAnsi="Tahoma" w:cs="Tahoma"/>
          <w:bCs/>
          <w:sz w:val="22"/>
          <w:szCs w:val="22"/>
          <w:bdr w:val="none" w:sz="0" w:space="0" w:color="auto" w:frame="1"/>
          <w:lang w:val="es-ES"/>
        </w:rPr>
        <w:t xml:space="preserve"> </w:t>
      </w:r>
      <w:hyperlink r:id="rId25" w:history="1">
        <w:r w:rsidR="005515E1" w:rsidRPr="00703609">
          <w:rPr>
            <w:rStyle w:val="Hipervnculo"/>
            <w:rFonts w:ascii="Tahoma" w:hAnsi="Tahoma" w:cs="Tahoma"/>
            <w:b/>
            <w:bCs/>
            <w:sz w:val="22"/>
            <w:szCs w:val="22"/>
            <w:bdr w:val="none" w:sz="0" w:space="0" w:color="auto" w:frame="1"/>
            <w:lang w:val="es-ES"/>
          </w:rPr>
          <w:t>MARTECH CORPORATION</w:t>
        </w:r>
      </w:hyperlink>
      <w:r w:rsidR="005515E1">
        <w:rPr>
          <w:rFonts w:ascii="Tahoma" w:hAnsi="Tahoma" w:cs="Tahoma"/>
          <w:bCs/>
          <w:sz w:val="22"/>
          <w:szCs w:val="22"/>
          <w:bdr w:val="none" w:sz="0" w:space="0" w:color="auto" w:frame="1"/>
          <w:lang w:val="es-ES"/>
        </w:rPr>
        <w:t>, de Albacete.</w:t>
      </w:r>
    </w:p>
    <w:p w14:paraId="120B6439" w14:textId="77777777" w:rsidR="005515E1" w:rsidRDefault="005515E1" w:rsidP="00674DEA">
      <w:pPr>
        <w:shd w:val="clear" w:color="auto" w:fill="FFFFFF"/>
        <w:ind w:hanging="142"/>
        <w:textAlignment w:val="baseline"/>
        <w:rPr>
          <w:rFonts w:ascii="Tahoma" w:hAnsi="Tahoma" w:cs="Tahoma"/>
          <w:bCs/>
          <w:sz w:val="22"/>
          <w:szCs w:val="22"/>
          <w:bdr w:val="none" w:sz="0" w:space="0" w:color="auto" w:frame="1"/>
          <w:lang w:val="es-ES"/>
        </w:rPr>
      </w:pPr>
    </w:p>
    <w:p w14:paraId="5A109AA6" w14:textId="77777777" w:rsidR="005515E1" w:rsidRPr="00A524B5" w:rsidRDefault="005515E1" w:rsidP="00674DEA">
      <w:pPr>
        <w:pStyle w:val="NormalWeb"/>
        <w:numPr>
          <w:ilvl w:val="0"/>
          <w:numId w:val="35"/>
        </w:numPr>
        <w:shd w:val="clear" w:color="auto" w:fill="FFFFFF"/>
        <w:spacing w:before="0" w:beforeAutospacing="0" w:after="0" w:afterAutospacing="0"/>
        <w:ind w:left="0" w:hanging="142"/>
        <w:jc w:val="both"/>
        <w:rPr>
          <w:rFonts w:ascii="Tahoma" w:hAnsi="Tahoma" w:cs="Tahoma"/>
          <w:sz w:val="22"/>
          <w:szCs w:val="22"/>
        </w:rPr>
      </w:pPr>
      <w:r w:rsidRPr="00A524B5">
        <w:rPr>
          <w:rFonts w:ascii="Tahoma" w:hAnsi="Tahoma" w:cs="Tahoma"/>
          <w:sz w:val="22"/>
          <w:szCs w:val="22"/>
        </w:rPr>
        <w:t>MARTECH CORPORATION lleva 30 años dedicada al sector de la producción de equipos para automoción e industria</w:t>
      </w:r>
    </w:p>
    <w:p w14:paraId="4A09B822" w14:textId="77777777" w:rsidR="005515E1" w:rsidRPr="00A524B5" w:rsidRDefault="005515E1" w:rsidP="00674DEA">
      <w:pPr>
        <w:pStyle w:val="NormalWeb"/>
        <w:numPr>
          <w:ilvl w:val="0"/>
          <w:numId w:val="35"/>
        </w:numPr>
        <w:shd w:val="clear" w:color="auto" w:fill="FFFFFF"/>
        <w:spacing w:before="0" w:beforeAutospacing="0" w:after="0" w:afterAutospacing="0"/>
        <w:ind w:left="0" w:hanging="142"/>
        <w:jc w:val="both"/>
        <w:rPr>
          <w:rFonts w:ascii="Tahoma" w:hAnsi="Tahoma" w:cs="Tahoma"/>
          <w:sz w:val="22"/>
          <w:szCs w:val="22"/>
        </w:rPr>
      </w:pPr>
      <w:r w:rsidRPr="00A524B5">
        <w:rPr>
          <w:rFonts w:ascii="Tahoma" w:hAnsi="Tahoma" w:cs="Tahoma"/>
          <w:sz w:val="22"/>
          <w:szCs w:val="22"/>
        </w:rPr>
        <w:t xml:space="preserve">Juan Antonio y </w:t>
      </w:r>
      <w:proofErr w:type="spellStart"/>
      <w:r w:rsidRPr="00A524B5">
        <w:rPr>
          <w:rFonts w:ascii="Tahoma" w:hAnsi="Tahoma" w:cs="Tahoma"/>
          <w:sz w:val="22"/>
          <w:szCs w:val="22"/>
        </w:rPr>
        <w:t>Jose</w:t>
      </w:r>
      <w:proofErr w:type="spellEnd"/>
      <w:r w:rsidRPr="00A524B5">
        <w:rPr>
          <w:rFonts w:ascii="Tahoma" w:hAnsi="Tahoma" w:cs="Tahoma"/>
          <w:sz w:val="22"/>
          <w:szCs w:val="22"/>
        </w:rPr>
        <w:t xml:space="preserve"> Ramón Martínez, en los años 80, dan el salto del mundo de la reparación a la fabricación y comercialización de equipo para toda España. Ampliando su catálogo a las cabinas de pintura, dan el salto al mercado internacional, llegando en los años 90 a toda Latinoamérica.</w:t>
      </w:r>
    </w:p>
    <w:p w14:paraId="71E9C46B" w14:textId="77777777" w:rsidR="005515E1" w:rsidRPr="00A524B5" w:rsidRDefault="005515E1" w:rsidP="00674DEA">
      <w:pPr>
        <w:pStyle w:val="NormalWeb"/>
        <w:numPr>
          <w:ilvl w:val="0"/>
          <w:numId w:val="35"/>
        </w:numPr>
        <w:shd w:val="clear" w:color="auto" w:fill="FFFFFF"/>
        <w:spacing w:before="0" w:beforeAutospacing="0" w:after="0" w:afterAutospacing="0"/>
        <w:ind w:left="0" w:hanging="142"/>
        <w:jc w:val="both"/>
        <w:rPr>
          <w:rFonts w:ascii="Tahoma" w:hAnsi="Tahoma" w:cs="Tahoma"/>
          <w:sz w:val="22"/>
          <w:szCs w:val="22"/>
        </w:rPr>
      </w:pPr>
      <w:r w:rsidRPr="00A524B5">
        <w:rPr>
          <w:rFonts w:ascii="Tahoma" w:hAnsi="Tahoma" w:cs="Tahoma"/>
          <w:sz w:val="22"/>
          <w:szCs w:val="22"/>
        </w:rPr>
        <w:t xml:space="preserve">En 2011 lanzan la marca </w:t>
      </w:r>
      <w:proofErr w:type="spellStart"/>
      <w:r w:rsidRPr="00A524B5">
        <w:rPr>
          <w:rFonts w:ascii="Tahoma" w:hAnsi="Tahoma" w:cs="Tahoma"/>
          <w:sz w:val="22"/>
          <w:szCs w:val="22"/>
        </w:rPr>
        <w:t>Martech</w:t>
      </w:r>
      <w:proofErr w:type="spellEnd"/>
      <w:r w:rsidRPr="00A524B5">
        <w:rPr>
          <w:rFonts w:ascii="Tahoma" w:hAnsi="Tahoma" w:cs="Tahoma"/>
          <w:sz w:val="22"/>
          <w:szCs w:val="22"/>
        </w:rPr>
        <w:t xml:space="preserve"> Car, expandiéndose a otros sectores industriales que requieren un proceso de pintado.</w:t>
      </w:r>
    </w:p>
    <w:p w14:paraId="3021356F" w14:textId="77777777" w:rsidR="005515E1" w:rsidRPr="00A524B5" w:rsidRDefault="005515E1" w:rsidP="00674DEA">
      <w:pPr>
        <w:pStyle w:val="NormalWeb"/>
        <w:numPr>
          <w:ilvl w:val="0"/>
          <w:numId w:val="35"/>
        </w:numPr>
        <w:shd w:val="clear" w:color="auto" w:fill="FFFFFF"/>
        <w:spacing w:before="0" w:beforeAutospacing="0" w:after="0" w:afterAutospacing="0"/>
        <w:ind w:left="0" w:hanging="142"/>
        <w:jc w:val="both"/>
        <w:rPr>
          <w:rFonts w:ascii="Tahoma" w:hAnsi="Tahoma" w:cs="Tahoma"/>
          <w:sz w:val="22"/>
          <w:szCs w:val="22"/>
        </w:rPr>
      </w:pPr>
      <w:r w:rsidRPr="00A524B5">
        <w:rPr>
          <w:rFonts w:ascii="Tahoma" w:hAnsi="Tahoma" w:cs="Tahoma"/>
          <w:sz w:val="22"/>
          <w:szCs w:val="22"/>
        </w:rPr>
        <w:t>Actualmente el grupo de empresas abarca cuatro sociedades dedicadas a: atender las necesidades de equipamiento para el sector de automoción a nivel internacional (</w:t>
      </w:r>
      <w:r w:rsidRPr="00A524B5">
        <w:rPr>
          <w:rFonts w:ascii="Tahoma" w:hAnsi="Tahoma" w:cs="Tahoma"/>
          <w:bCs/>
          <w:sz w:val="22"/>
          <w:szCs w:val="22"/>
        </w:rPr>
        <w:t>MARTECH CAR</w:t>
      </w:r>
      <w:r w:rsidRPr="00A524B5">
        <w:rPr>
          <w:rFonts w:ascii="Tahoma" w:hAnsi="Tahoma" w:cs="Tahoma"/>
          <w:sz w:val="22"/>
          <w:szCs w:val="22"/>
        </w:rPr>
        <w:t xml:space="preserve">), al diseño y ejecución de proyectos de tratamiento superficial y acabado final en sectores tales como ferroviario, aeronáutico, eólico, madera, metalmecánica, </w:t>
      </w:r>
      <w:proofErr w:type="spellStart"/>
      <w:r w:rsidRPr="00A524B5">
        <w:rPr>
          <w:rFonts w:ascii="Tahoma" w:hAnsi="Tahoma" w:cs="Tahoma"/>
          <w:sz w:val="22"/>
          <w:szCs w:val="22"/>
        </w:rPr>
        <w:t>etc</w:t>
      </w:r>
      <w:proofErr w:type="spellEnd"/>
      <w:r w:rsidRPr="00A524B5">
        <w:rPr>
          <w:rFonts w:ascii="Tahoma" w:hAnsi="Tahoma" w:cs="Tahoma"/>
          <w:sz w:val="22"/>
          <w:szCs w:val="22"/>
        </w:rPr>
        <w:t xml:space="preserve"> (</w:t>
      </w:r>
      <w:r w:rsidRPr="00A524B5">
        <w:rPr>
          <w:rFonts w:ascii="Tahoma" w:hAnsi="Tahoma" w:cs="Tahoma"/>
          <w:bCs/>
          <w:sz w:val="22"/>
          <w:szCs w:val="22"/>
        </w:rPr>
        <w:t>MARTECH INDUSTRY</w:t>
      </w:r>
      <w:r w:rsidRPr="00A524B5">
        <w:rPr>
          <w:rFonts w:ascii="Tahoma" w:hAnsi="Tahoma" w:cs="Tahoma"/>
          <w:sz w:val="22"/>
          <w:szCs w:val="22"/>
        </w:rPr>
        <w:t>) y la prestación de servicios relacionados con el sector de la automoción (</w:t>
      </w:r>
      <w:r w:rsidRPr="00A524B5">
        <w:rPr>
          <w:rFonts w:ascii="Tahoma" w:hAnsi="Tahoma" w:cs="Tahoma"/>
          <w:bCs/>
          <w:sz w:val="22"/>
          <w:szCs w:val="22"/>
        </w:rPr>
        <w:t>REPAUT y ALICAR</w:t>
      </w:r>
      <w:r w:rsidRPr="00A524B5">
        <w:rPr>
          <w:rFonts w:ascii="Tahoma" w:hAnsi="Tahoma" w:cs="Tahoma"/>
          <w:sz w:val="22"/>
          <w:szCs w:val="22"/>
        </w:rPr>
        <w:t xml:space="preserve">), así como un grupo de concesionarios oficiales de marcas </w:t>
      </w:r>
      <w:r w:rsidRPr="00A524B5">
        <w:rPr>
          <w:rFonts w:ascii="Tahoma" w:hAnsi="Tahoma" w:cs="Tahoma"/>
          <w:bCs/>
          <w:sz w:val="22"/>
          <w:szCs w:val="22"/>
        </w:rPr>
        <w:t>BMW, SKODA, RENAULT y DACIA</w:t>
      </w:r>
      <w:r w:rsidRPr="00A524B5">
        <w:rPr>
          <w:rFonts w:ascii="Tahoma" w:hAnsi="Tahoma" w:cs="Tahoma"/>
          <w:sz w:val="22"/>
          <w:szCs w:val="22"/>
        </w:rPr>
        <w:t>.</w:t>
      </w:r>
    </w:p>
    <w:p w14:paraId="050BA0D8" w14:textId="77777777" w:rsidR="005515E1" w:rsidRPr="00A524B5" w:rsidRDefault="005515E1" w:rsidP="00674DEA">
      <w:pPr>
        <w:pStyle w:val="NormalWeb"/>
        <w:numPr>
          <w:ilvl w:val="0"/>
          <w:numId w:val="35"/>
        </w:numPr>
        <w:shd w:val="clear" w:color="auto" w:fill="FFFFFF"/>
        <w:spacing w:before="0" w:beforeAutospacing="0" w:after="0" w:afterAutospacing="0"/>
        <w:ind w:left="0" w:hanging="142"/>
        <w:jc w:val="both"/>
        <w:rPr>
          <w:rFonts w:ascii="Tahoma" w:hAnsi="Tahoma" w:cs="Tahoma"/>
          <w:sz w:val="22"/>
          <w:szCs w:val="22"/>
        </w:rPr>
      </w:pPr>
      <w:r w:rsidRPr="00A524B5">
        <w:rPr>
          <w:rFonts w:ascii="Tahoma" w:hAnsi="Tahoma" w:cs="Tahoma"/>
          <w:sz w:val="22"/>
          <w:szCs w:val="22"/>
        </w:rPr>
        <w:t>El grupo cuenta con 8 familias de productos con más de 3.000 referencias en catálogo: Bancadas y Medición, Soldadura, Elevadores, Aspiración, Cabinas y Zonas de Preparación, Sistemas de Secado, Mecánica y Herramientas</w:t>
      </w:r>
    </w:p>
    <w:p w14:paraId="2A2636D1" w14:textId="77777777" w:rsidR="005515E1" w:rsidRPr="00A524B5" w:rsidRDefault="005515E1" w:rsidP="00674DEA">
      <w:pPr>
        <w:pStyle w:val="NormalWeb"/>
        <w:numPr>
          <w:ilvl w:val="0"/>
          <w:numId w:val="35"/>
        </w:numPr>
        <w:shd w:val="clear" w:color="auto" w:fill="FFFFFF"/>
        <w:spacing w:before="0" w:beforeAutospacing="0" w:after="0" w:afterAutospacing="0"/>
        <w:ind w:left="0" w:hanging="142"/>
        <w:jc w:val="both"/>
        <w:rPr>
          <w:rFonts w:ascii="Tahoma" w:hAnsi="Tahoma" w:cs="Tahoma"/>
          <w:sz w:val="22"/>
        </w:rPr>
      </w:pPr>
      <w:r w:rsidRPr="00A524B5">
        <w:rPr>
          <w:rFonts w:ascii="Tahoma" w:hAnsi="Tahoma" w:cs="Tahoma"/>
          <w:sz w:val="22"/>
          <w:szCs w:val="22"/>
        </w:rPr>
        <w:t xml:space="preserve">INNOVACIÓN: </w:t>
      </w:r>
      <w:proofErr w:type="spellStart"/>
      <w:r w:rsidRPr="00A524B5">
        <w:rPr>
          <w:rFonts w:ascii="Tahoma" w:hAnsi="Tahoma" w:cs="Tahoma"/>
          <w:sz w:val="22"/>
          <w:szCs w:val="22"/>
        </w:rPr>
        <w:t>Fast</w:t>
      </w:r>
      <w:proofErr w:type="spellEnd"/>
      <w:r w:rsidRPr="00A524B5">
        <w:rPr>
          <w:rFonts w:ascii="Tahoma" w:hAnsi="Tahoma" w:cs="Tahoma"/>
          <w:sz w:val="22"/>
          <w:szCs w:val="22"/>
        </w:rPr>
        <w:t xml:space="preserve"> </w:t>
      </w:r>
      <w:proofErr w:type="spellStart"/>
      <w:r w:rsidRPr="00A524B5">
        <w:rPr>
          <w:rFonts w:ascii="Tahoma" w:hAnsi="Tahoma" w:cs="Tahoma"/>
          <w:sz w:val="22"/>
          <w:szCs w:val="22"/>
        </w:rPr>
        <w:t>Puller</w:t>
      </w:r>
      <w:proofErr w:type="spellEnd"/>
      <w:r w:rsidRPr="00A524B5">
        <w:rPr>
          <w:rFonts w:ascii="Tahoma" w:hAnsi="Tahoma" w:cs="Tahoma"/>
          <w:sz w:val="22"/>
          <w:szCs w:val="22"/>
        </w:rPr>
        <w:t xml:space="preserve">, un novedoso equipo para la reparación de carrocerías. Este sistema patentado por </w:t>
      </w:r>
      <w:proofErr w:type="spellStart"/>
      <w:r w:rsidRPr="00A524B5">
        <w:rPr>
          <w:rFonts w:ascii="Tahoma" w:hAnsi="Tahoma" w:cs="Tahoma"/>
          <w:sz w:val="22"/>
          <w:szCs w:val="22"/>
        </w:rPr>
        <w:t>Martech</w:t>
      </w:r>
      <w:proofErr w:type="spellEnd"/>
      <w:r w:rsidRPr="00A524B5">
        <w:rPr>
          <w:rFonts w:ascii="Tahoma" w:hAnsi="Tahoma" w:cs="Tahoma"/>
          <w:sz w:val="22"/>
          <w:szCs w:val="22"/>
        </w:rPr>
        <w:t xml:space="preserve"> </w:t>
      </w:r>
      <w:proofErr w:type="spellStart"/>
      <w:r w:rsidRPr="00A524B5">
        <w:rPr>
          <w:rFonts w:ascii="Tahoma" w:hAnsi="Tahoma" w:cs="Tahoma"/>
          <w:sz w:val="22"/>
          <w:szCs w:val="22"/>
        </w:rPr>
        <w:t>Corporation</w:t>
      </w:r>
      <w:proofErr w:type="spellEnd"/>
      <w:r w:rsidRPr="00A524B5">
        <w:rPr>
          <w:rFonts w:ascii="Tahoma" w:hAnsi="Tahoma" w:cs="Tahoma"/>
          <w:sz w:val="22"/>
          <w:szCs w:val="22"/>
        </w:rPr>
        <w:t xml:space="preserve"> ha sido reconocido como la mejor Novedad 2022 en el SEMA de Estados Unidos, ofreciendo la posibilidad de hacer reparaciones exprés evitando esperar puestos de bancada libres u otros puestos, ya que su gran movilidad y ligereza, con estructura completamente en aluminio, permiten un fácil desplazamiento por todas las áreas del taller. Se trata de una ele de tiro que permite, gracias a su fijación al suelo por medio de vacío, realizar reparaciones sin necesidad de buscar apoyos ni dañar así posibles bajos o estribos.</w:t>
      </w:r>
    </w:p>
    <w:p w14:paraId="1711BA2F" w14:textId="77777777" w:rsidR="005515E1" w:rsidRDefault="005515E1" w:rsidP="00674DEA">
      <w:pPr>
        <w:shd w:val="clear" w:color="auto" w:fill="FFFFFF"/>
        <w:ind w:hanging="142"/>
        <w:textAlignment w:val="baseline"/>
        <w:rPr>
          <w:rFonts w:ascii="Tahoma" w:hAnsi="Tahoma" w:cs="Tahoma"/>
          <w:bCs/>
          <w:sz w:val="22"/>
          <w:szCs w:val="22"/>
          <w:bdr w:val="none" w:sz="0" w:space="0" w:color="auto" w:frame="1"/>
          <w:lang w:val="es-ES"/>
        </w:rPr>
      </w:pPr>
    </w:p>
    <w:p w14:paraId="1E2050C7" w14:textId="77777777" w:rsidR="005515E1" w:rsidRDefault="005515E1" w:rsidP="00674DEA">
      <w:pPr>
        <w:shd w:val="clear" w:color="auto" w:fill="FFFFFF"/>
        <w:ind w:hanging="142"/>
        <w:textAlignment w:val="baseline"/>
        <w:rPr>
          <w:rFonts w:ascii="Tahoma" w:hAnsi="Tahoma" w:cs="Tahoma"/>
          <w:bCs/>
          <w:sz w:val="22"/>
          <w:szCs w:val="22"/>
          <w:bdr w:val="none" w:sz="0" w:space="0" w:color="auto" w:frame="1"/>
          <w:lang w:val="es-ES"/>
        </w:rPr>
      </w:pPr>
    </w:p>
    <w:p w14:paraId="58C7A281" w14:textId="77777777" w:rsidR="00056B0F" w:rsidRDefault="00056B0F" w:rsidP="00674DEA">
      <w:pPr>
        <w:shd w:val="clear" w:color="auto" w:fill="FFFFFF"/>
        <w:ind w:hanging="142"/>
        <w:textAlignment w:val="baseline"/>
        <w:rPr>
          <w:rFonts w:ascii="Tahoma" w:hAnsi="Tahoma" w:cs="Tahoma"/>
          <w:sz w:val="22"/>
          <w:szCs w:val="22"/>
          <w:lang w:val="es-ES"/>
        </w:rPr>
      </w:pPr>
    </w:p>
    <w:p w14:paraId="7DB22240" w14:textId="77777777" w:rsidR="00674DEA" w:rsidRDefault="00674DEA" w:rsidP="00674DEA">
      <w:pPr>
        <w:shd w:val="clear" w:color="auto" w:fill="FFFFFF"/>
        <w:textAlignment w:val="baseline"/>
        <w:rPr>
          <w:rFonts w:ascii="Tahoma" w:hAnsi="Tahoma" w:cs="Tahoma"/>
          <w:b/>
          <w:bCs/>
          <w:sz w:val="22"/>
          <w:szCs w:val="22"/>
          <w:bdr w:val="none" w:sz="0" w:space="0" w:color="auto" w:frame="1"/>
          <w:lang w:val="es-ES"/>
        </w:rPr>
      </w:pPr>
    </w:p>
    <w:p w14:paraId="35D8E6F7" w14:textId="77777777" w:rsidR="00674DEA" w:rsidRDefault="00674DEA" w:rsidP="00674DEA">
      <w:pPr>
        <w:shd w:val="clear" w:color="auto" w:fill="FFFFFF"/>
        <w:ind w:hanging="142"/>
        <w:textAlignment w:val="baseline"/>
        <w:rPr>
          <w:rFonts w:ascii="Tahoma" w:hAnsi="Tahoma" w:cs="Tahoma"/>
          <w:b/>
          <w:bCs/>
          <w:sz w:val="22"/>
          <w:szCs w:val="22"/>
          <w:bdr w:val="none" w:sz="0" w:space="0" w:color="auto" w:frame="1"/>
          <w:lang w:val="es-ES"/>
        </w:rPr>
      </w:pPr>
    </w:p>
    <w:p w14:paraId="5D2152FE" w14:textId="005C4077" w:rsidR="00A524B5" w:rsidRPr="00A524B5" w:rsidRDefault="00674DEA" w:rsidP="00674DEA">
      <w:pPr>
        <w:shd w:val="clear" w:color="auto" w:fill="FFFFFF"/>
        <w:ind w:hanging="142"/>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 </w:t>
      </w:r>
      <w:r w:rsidR="00EA0312" w:rsidRPr="00674DEA">
        <w:rPr>
          <w:rFonts w:ascii="Tahoma" w:hAnsi="Tahoma" w:cs="Tahoma"/>
          <w:b/>
          <w:bCs/>
          <w:sz w:val="22"/>
          <w:szCs w:val="22"/>
          <w:u w:val="single"/>
          <w:bdr w:val="none" w:sz="0" w:space="0" w:color="auto" w:frame="1"/>
          <w:lang w:val="es-ES"/>
        </w:rPr>
        <w:t xml:space="preserve">Premio </w:t>
      </w:r>
      <w:r w:rsidR="00056B0F" w:rsidRPr="00674DEA">
        <w:rPr>
          <w:rFonts w:ascii="Tahoma" w:hAnsi="Tahoma" w:cs="Tahoma"/>
          <w:b/>
          <w:bCs/>
          <w:sz w:val="22"/>
          <w:szCs w:val="22"/>
          <w:u w:val="single"/>
          <w:bdr w:val="none" w:sz="0" w:space="0" w:color="auto" w:frame="1"/>
          <w:lang w:val="es-ES"/>
        </w:rPr>
        <w:t>Empresa Exportadora</w:t>
      </w:r>
      <w:r w:rsidR="00056B0F" w:rsidRPr="00B5405E">
        <w:rPr>
          <w:rFonts w:ascii="Tahoma" w:hAnsi="Tahoma" w:cs="Tahoma"/>
          <w:b/>
          <w:bCs/>
          <w:sz w:val="22"/>
          <w:szCs w:val="22"/>
          <w:bdr w:val="none" w:sz="0" w:space="0" w:color="auto" w:frame="1"/>
          <w:lang w:val="es-ES"/>
        </w:rPr>
        <w:t xml:space="preserve">, </w:t>
      </w:r>
      <w:r w:rsidR="00056B0F" w:rsidRPr="00A524B5">
        <w:rPr>
          <w:rFonts w:ascii="Tahoma" w:hAnsi="Tahoma" w:cs="Tahoma"/>
          <w:bCs/>
          <w:sz w:val="22"/>
          <w:szCs w:val="22"/>
          <w:bdr w:val="none" w:sz="0" w:space="0" w:color="auto" w:frame="1"/>
          <w:lang w:val="es-ES"/>
        </w:rPr>
        <w:t>con</w:t>
      </w:r>
      <w:r w:rsidR="00056B0F" w:rsidRPr="00B5405E">
        <w:rPr>
          <w:rFonts w:ascii="Tahoma" w:hAnsi="Tahoma" w:cs="Tahoma"/>
          <w:b/>
          <w:bCs/>
          <w:sz w:val="22"/>
          <w:szCs w:val="22"/>
          <w:bdr w:val="none" w:sz="0" w:space="0" w:color="auto" w:frame="1"/>
          <w:lang w:val="es-ES"/>
        </w:rPr>
        <w:t> </w:t>
      </w:r>
      <w:r w:rsidR="00056B0F">
        <w:rPr>
          <w:rFonts w:ascii="Tahoma" w:hAnsi="Tahoma" w:cs="Tahoma"/>
          <w:b/>
          <w:bCs/>
          <w:sz w:val="22"/>
          <w:szCs w:val="22"/>
          <w:bdr w:val="none" w:sz="0" w:space="0" w:color="auto" w:frame="1"/>
          <w:lang w:val="es-ES"/>
        </w:rPr>
        <w:t xml:space="preserve">Banco Sabadell </w:t>
      </w:r>
      <w:r w:rsidR="00056B0F" w:rsidRPr="00E25AA5">
        <w:rPr>
          <w:rFonts w:ascii="Tahoma" w:hAnsi="Tahoma" w:cs="Tahoma"/>
          <w:bCs/>
          <w:sz w:val="22"/>
          <w:szCs w:val="22"/>
          <w:bdr w:val="none" w:sz="0" w:space="0" w:color="auto" w:frame="1"/>
          <w:lang w:val="es-ES"/>
        </w:rPr>
        <w:t>como colaborador, la empresa reconocida ha sido</w:t>
      </w:r>
      <w:r w:rsidR="00A524B5">
        <w:rPr>
          <w:rFonts w:ascii="Tahoma" w:hAnsi="Tahoma" w:cs="Tahoma"/>
          <w:bCs/>
          <w:sz w:val="22"/>
          <w:szCs w:val="22"/>
          <w:bdr w:val="none" w:sz="0" w:space="0" w:color="auto" w:frame="1"/>
          <w:lang w:val="es-ES"/>
        </w:rPr>
        <w:t xml:space="preserve"> </w:t>
      </w:r>
      <w:hyperlink r:id="rId26" w:history="1">
        <w:r w:rsidR="00A524B5" w:rsidRPr="00703609">
          <w:rPr>
            <w:rStyle w:val="Hipervnculo"/>
            <w:rFonts w:ascii="Tahoma" w:hAnsi="Tahoma" w:cs="Tahoma"/>
            <w:b/>
            <w:bCs/>
            <w:sz w:val="22"/>
            <w:szCs w:val="22"/>
            <w:bdr w:val="none" w:sz="0" w:space="0" w:color="auto" w:frame="1"/>
            <w:lang w:val="es-ES"/>
          </w:rPr>
          <w:t>CADE SOLUCIONES DE INGENIERÍA, S.L.</w:t>
        </w:r>
        <w:r w:rsidR="00A524B5" w:rsidRPr="00703609">
          <w:rPr>
            <w:rStyle w:val="Hipervnculo"/>
            <w:rFonts w:ascii="Tahoma" w:hAnsi="Tahoma" w:cs="Tahoma"/>
            <w:bCs/>
            <w:sz w:val="22"/>
            <w:szCs w:val="22"/>
            <w:bdr w:val="none" w:sz="0" w:space="0" w:color="auto" w:frame="1"/>
            <w:lang w:val="es-ES"/>
          </w:rPr>
          <w:t>,</w:t>
        </w:r>
      </w:hyperlink>
      <w:r w:rsidR="00A524B5">
        <w:rPr>
          <w:rFonts w:ascii="Tahoma" w:hAnsi="Tahoma" w:cs="Tahoma"/>
          <w:bCs/>
          <w:sz w:val="22"/>
          <w:szCs w:val="22"/>
          <w:bdr w:val="none" w:sz="0" w:space="0" w:color="auto" w:frame="1"/>
          <w:lang w:val="es-ES"/>
        </w:rPr>
        <w:t xml:space="preserve"> de Albacete.</w:t>
      </w:r>
    </w:p>
    <w:p w14:paraId="6279BC21" w14:textId="77777777" w:rsidR="00A524B5" w:rsidRPr="00A524B5" w:rsidRDefault="00A524B5" w:rsidP="00674DEA">
      <w:pPr>
        <w:shd w:val="clear" w:color="auto" w:fill="FFFFFF"/>
        <w:ind w:hanging="142"/>
        <w:textAlignment w:val="baseline"/>
        <w:rPr>
          <w:rFonts w:ascii="Tahoma" w:hAnsi="Tahoma" w:cs="Tahoma"/>
          <w:sz w:val="22"/>
          <w:szCs w:val="22"/>
          <w:lang w:val="es-ES"/>
        </w:rPr>
      </w:pPr>
    </w:p>
    <w:p w14:paraId="7333205E" w14:textId="77777777" w:rsidR="00A524B5" w:rsidRDefault="00A524B5" w:rsidP="00674DEA">
      <w:pPr>
        <w:numPr>
          <w:ilvl w:val="0"/>
          <w:numId w:val="33"/>
        </w:numPr>
        <w:ind w:left="0" w:hanging="142"/>
        <w:rPr>
          <w:rFonts w:ascii="Tahoma" w:hAnsi="Tahoma" w:cs="Tahoma"/>
          <w:sz w:val="22"/>
          <w:szCs w:val="24"/>
        </w:rPr>
      </w:pPr>
      <w:r>
        <w:rPr>
          <w:rFonts w:ascii="Tahoma" w:hAnsi="Tahoma" w:cs="Tahoma"/>
          <w:sz w:val="22"/>
          <w:szCs w:val="24"/>
        </w:rPr>
        <w:t>F</w:t>
      </w:r>
      <w:r w:rsidRPr="002A601F">
        <w:rPr>
          <w:rFonts w:ascii="Tahoma" w:hAnsi="Tahoma" w:cs="Tahoma"/>
          <w:sz w:val="22"/>
          <w:szCs w:val="24"/>
        </w:rPr>
        <w:t>undada en 2003 por dos entusiastas y brillantes ingenieros mecánicos decididos a introducir y extender los servicios de ingeniería y simulación estructural y térmica avanzada a la industria de generación de energía, aplicando un enfoque de ingeniería innovador a los métodos y diseños convencionales en ese momento.</w:t>
      </w:r>
    </w:p>
    <w:p w14:paraId="0B6DA2F3" w14:textId="77777777" w:rsidR="00A524B5" w:rsidRDefault="00A524B5" w:rsidP="00674DEA">
      <w:pPr>
        <w:numPr>
          <w:ilvl w:val="0"/>
          <w:numId w:val="33"/>
        </w:numPr>
        <w:ind w:left="0" w:hanging="142"/>
        <w:rPr>
          <w:rFonts w:ascii="Tahoma" w:hAnsi="Tahoma" w:cs="Tahoma"/>
          <w:sz w:val="22"/>
          <w:szCs w:val="24"/>
        </w:rPr>
      </w:pPr>
      <w:r w:rsidRPr="002A601F">
        <w:rPr>
          <w:rFonts w:ascii="Tahoma" w:hAnsi="Tahoma" w:cs="Tahoma"/>
          <w:sz w:val="22"/>
          <w:szCs w:val="24"/>
        </w:rPr>
        <w:t xml:space="preserve">CADE se ha convertido en una empresa de ingeniería y consultoría global y reconocida, capaz de ofrecer soluciones integrales a los más difíciles retos técnicos en cualquier parte del mundo. CADE </w:t>
      </w:r>
      <w:r>
        <w:rPr>
          <w:rFonts w:ascii="Tahoma" w:hAnsi="Tahoma" w:cs="Tahoma"/>
          <w:sz w:val="22"/>
          <w:szCs w:val="24"/>
        </w:rPr>
        <w:t xml:space="preserve">se ha consolidado como </w:t>
      </w:r>
      <w:r w:rsidRPr="002A601F">
        <w:rPr>
          <w:rFonts w:ascii="Tahoma" w:hAnsi="Tahoma" w:cs="Tahoma"/>
          <w:sz w:val="22"/>
          <w:szCs w:val="24"/>
        </w:rPr>
        <w:t>una compañía líder e independiente en ingeniería, consultoría y tecnología en equipos y plantas en la industria del petróleo y la generación de energía.</w:t>
      </w:r>
    </w:p>
    <w:p w14:paraId="0810EDDE" w14:textId="77777777" w:rsidR="00A524B5" w:rsidRDefault="00A524B5" w:rsidP="00674DEA">
      <w:pPr>
        <w:numPr>
          <w:ilvl w:val="0"/>
          <w:numId w:val="33"/>
        </w:numPr>
        <w:ind w:left="0" w:hanging="142"/>
        <w:rPr>
          <w:rFonts w:ascii="Tahoma" w:hAnsi="Tahoma" w:cs="Tahoma"/>
          <w:sz w:val="22"/>
          <w:szCs w:val="24"/>
        </w:rPr>
      </w:pPr>
      <w:r w:rsidRPr="002A601F">
        <w:rPr>
          <w:rFonts w:ascii="Tahoma" w:hAnsi="Tahoma" w:cs="Tahoma"/>
          <w:sz w:val="22"/>
          <w:szCs w:val="24"/>
        </w:rPr>
        <w:t xml:space="preserve">Internacionalización: Desde su fundación en el año 2003 hasta su completa internacionalización, CADE ha tenido que pasar por diferentes fases de crecimiento, contando en la actualidad con clientes en diversos mercados internacionales, incluyendo la UE, MENA, EE. UU., LATAM, Sudeste Asiático y Australia. La facturación a clientes extranjeros supone el 50% del total de la empresa, expandiendo su actividad a más de 30 países con los más de 2000 proyectos ejecutados. Su crecimiento internacional se basa en dos pilares: </w:t>
      </w:r>
      <w:r>
        <w:rPr>
          <w:rFonts w:ascii="Tahoma" w:hAnsi="Tahoma" w:cs="Tahoma"/>
          <w:sz w:val="22"/>
          <w:szCs w:val="24"/>
        </w:rPr>
        <w:t>una a</w:t>
      </w:r>
      <w:r w:rsidRPr="002A601F">
        <w:rPr>
          <w:rFonts w:ascii="Tahoma" w:hAnsi="Tahoma" w:cs="Tahoma"/>
          <w:sz w:val="22"/>
          <w:szCs w:val="24"/>
        </w:rPr>
        <w:t>mplia presencia en línea mediante nuestras páginas web y redes sociales en inglés, con contenido técnico de alta calidad</w:t>
      </w:r>
      <w:r>
        <w:rPr>
          <w:rFonts w:ascii="Tahoma" w:hAnsi="Tahoma" w:cs="Tahoma"/>
          <w:sz w:val="22"/>
          <w:szCs w:val="24"/>
        </w:rPr>
        <w:t>, y un e</w:t>
      </w:r>
      <w:r w:rsidRPr="002A601F">
        <w:rPr>
          <w:rFonts w:ascii="Tahoma" w:hAnsi="Tahoma" w:cs="Tahoma"/>
          <w:sz w:val="22"/>
          <w:szCs w:val="24"/>
        </w:rPr>
        <w:t>quipo comercial y técnico con manejo en idiomas extranjeros, lo cual nos permite brindar un servicio profesional y personalizado a cada cliente.</w:t>
      </w:r>
    </w:p>
    <w:p w14:paraId="0C8209DC" w14:textId="77777777" w:rsidR="00A524B5" w:rsidRDefault="00A524B5" w:rsidP="00674DEA">
      <w:pPr>
        <w:numPr>
          <w:ilvl w:val="0"/>
          <w:numId w:val="33"/>
        </w:numPr>
        <w:ind w:left="0" w:hanging="142"/>
        <w:rPr>
          <w:rFonts w:ascii="Tahoma" w:hAnsi="Tahoma" w:cs="Tahoma"/>
          <w:sz w:val="22"/>
          <w:szCs w:val="24"/>
        </w:rPr>
      </w:pPr>
      <w:r w:rsidRPr="00681A37">
        <w:rPr>
          <w:rFonts w:ascii="Tahoma" w:hAnsi="Tahoma" w:cs="Tahoma"/>
          <w:sz w:val="22"/>
          <w:szCs w:val="24"/>
        </w:rPr>
        <w:t>Talento: CADE cuenta con un equipo de más de 70 personas, mayoritariamente ingenieros altamente capacitados. La posición internacional de CADE permite mantener el talento en Albacete, además de atraer nuevos perfiles cualificados de otras partes de la geografía nacional, generando efectos positivos en la zona.</w:t>
      </w:r>
    </w:p>
    <w:p w14:paraId="73C0F6D7" w14:textId="77777777" w:rsidR="00056B0F" w:rsidRPr="00B5405E" w:rsidRDefault="00056B0F" w:rsidP="00674DEA">
      <w:pPr>
        <w:shd w:val="clear" w:color="auto" w:fill="FFFFFF"/>
        <w:ind w:hanging="142"/>
        <w:textAlignment w:val="baseline"/>
        <w:rPr>
          <w:rFonts w:ascii="Tahoma" w:hAnsi="Tahoma" w:cs="Tahoma"/>
          <w:sz w:val="22"/>
          <w:szCs w:val="22"/>
          <w:lang w:val="es-ES"/>
        </w:rPr>
      </w:pPr>
    </w:p>
    <w:p w14:paraId="4CCA7F9B" w14:textId="79DF3105" w:rsidR="00A524B5" w:rsidRDefault="00674DEA" w:rsidP="00674DEA">
      <w:pPr>
        <w:shd w:val="clear" w:color="auto" w:fill="FFFFFF"/>
        <w:ind w:hanging="142"/>
        <w:textAlignment w:val="baseline"/>
        <w:rPr>
          <w:rFonts w:ascii="Tahoma" w:hAnsi="Tahoma" w:cs="Tahoma"/>
          <w:bCs/>
          <w:sz w:val="22"/>
          <w:szCs w:val="22"/>
          <w:bdr w:val="none" w:sz="0" w:space="0" w:color="auto" w:frame="1"/>
          <w:lang w:val="es-ES"/>
        </w:rPr>
      </w:pPr>
      <w:r w:rsidRPr="00674DEA">
        <w:rPr>
          <w:rFonts w:ascii="Tahoma" w:hAnsi="Tahoma" w:cs="Tahoma"/>
          <w:b/>
          <w:bCs/>
          <w:sz w:val="22"/>
          <w:szCs w:val="22"/>
          <w:bdr w:val="none" w:sz="0" w:space="0" w:color="auto" w:frame="1"/>
          <w:lang w:val="es-ES"/>
        </w:rPr>
        <w:t xml:space="preserve">  </w:t>
      </w:r>
      <w:r w:rsidR="00EA0312" w:rsidRPr="00674DEA">
        <w:rPr>
          <w:rFonts w:ascii="Tahoma" w:hAnsi="Tahoma" w:cs="Tahoma"/>
          <w:b/>
          <w:bCs/>
          <w:sz w:val="22"/>
          <w:szCs w:val="22"/>
          <w:u w:val="single"/>
          <w:bdr w:val="none" w:sz="0" w:space="0" w:color="auto" w:frame="1"/>
          <w:lang w:val="es-ES"/>
        </w:rPr>
        <w:t xml:space="preserve">Premio </w:t>
      </w:r>
      <w:r w:rsidR="00056B0F" w:rsidRPr="00674DEA">
        <w:rPr>
          <w:rFonts w:ascii="Tahoma" w:hAnsi="Tahoma" w:cs="Tahoma"/>
          <w:b/>
          <w:bCs/>
          <w:sz w:val="22"/>
          <w:szCs w:val="22"/>
          <w:u w:val="single"/>
          <w:bdr w:val="none" w:sz="0" w:space="0" w:color="auto" w:frame="1"/>
          <w:lang w:val="es-ES"/>
        </w:rPr>
        <w:t>Empresa Inversora en Calidad y Medioambiente</w:t>
      </w:r>
      <w:r w:rsidR="00056B0F" w:rsidRPr="00B5405E">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con la colaboración</w:t>
      </w:r>
      <w:r w:rsidR="00056B0F" w:rsidRPr="00B5405E">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de</w:t>
      </w:r>
      <w:r w:rsidR="00056B0F" w:rsidRPr="00B5405E">
        <w:rPr>
          <w:rFonts w:ascii="Tahoma" w:hAnsi="Tahoma" w:cs="Tahoma"/>
          <w:b/>
          <w:bCs/>
          <w:sz w:val="22"/>
          <w:szCs w:val="22"/>
          <w:bdr w:val="none" w:sz="0" w:space="0" w:color="auto" w:frame="1"/>
          <w:lang w:val="es-ES"/>
        </w:rPr>
        <w:t xml:space="preserve"> la J</w:t>
      </w:r>
      <w:r w:rsidR="00056B0F">
        <w:rPr>
          <w:rFonts w:ascii="Tahoma" w:hAnsi="Tahoma" w:cs="Tahoma"/>
          <w:b/>
          <w:bCs/>
          <w:sz w:val="22"/>
          <w:szCs w:val="22"/>
          <w:bdr w:val="none" w:sz="0" w:space="0" w:color="auto" w:frame="1"/>
          <w:lang w:val="es-ES"/>
        </w:rPr>
        <w:t>unta de Comunidades de Castilla-La Mancha</w:t>
      </w:r>
      <w:r w:rsidR="00056B0F" w:rsidRPr="00E25AA5">
        <w:rPr>
          <w:rFonts w:ascii="Tahoma" w:hAnsi="Tahoma" w:cs="Tahoma"/>
          <w:bCs/>
          <w:sz w:val="22"/>
          <w:szCs w:val="22"/>
          <w:bdr w:val="none" w:sz="0" w:space="0" w:color="auto" w:frame="1"/>
          <w:lang w:val="es-ES"/>
        </w:rPr>
        <w:t>, la empresa premiada ha sido</w:t>
      </w:r>
      <w:r w:rsidR="00056B0F">
        <w:rPr>
          <w:rFonts w:ascii="Tahoma" w:hAnsi="Tahoma" w:cs="Tahoma"/>
          <w:b/>
          <w:bCs/>
          <w:sz w:val="22"/>
          <w:szCs w:val="22"/>
          <w:bdr w:val="none" w:sz="0" w:space="0" w:color="auto" w:frame="1"/>
          <w:lang w:val="es-ES"/>
        </w:rPr>
        <w:t xml:space="preserve"> </w:t>
      </w:r>
      <w:hyperlink r:id="rId27" w:history="1">
        <w:r w:rsidR="00A524B5" w:rsidRPr="00703609">
          <w:rPr>
            <w:rStyle w:val="Hipervnculo"/>
            <w:rFonts w:ascii="Tahoma" w:hAnsi="Tahoma" w:cs="Tahoma"/>
            <w:b/>
            <w:bCs/>
            <w:sz w:val="22"/>
            <w:szCs w:val="22"/>
            <w:bdr w:val="none" w:sz="0" w:space="0" w:color="auto" w:frame="1"/>
            <w:lang w:val="es-ES"/>
          </w:rPr>
          <w:t>NATURTEC (</w:t>
        </w:r>
        <w:r w:rsidR="00A524B5" w:rsidRPr="00703609">
          <w:rPr>
            <w:rStyle w:val="Hipervnculo"/>
            <w:rFonts w:ascii="Tahoma" w:hAnsi="Tahoma" w:cs="Tahoma"/>
            <w:b/>
            <w:sz w:val="22"/>
            <w:szCs w:val="22"/>
          </w:rPr>
          <w:t>Naturaleza y Tecnología de la Mancha S.L.)</w:t>
        </w:r>
        <w:r w:rsidR="00A524B5" w:rsidRPr="00703609">
          <w:rPr>
            <w:rStyle w:val="Hipervnculo"/>
            <w:rFonts w:ascii="Tahoma" w:hAnsi="Tahoma" w:cs="Tahoma"/>
            <w:b/>
            <w:bCs/>
            <w:sz w:val="22"/>
            <w:szCs w:val="22"/>
            <w:bdr w:val="none" w:sz="0" w:space="0" w:color="auto" w:frame="1"/>
            <w:lang w:val="es-ES"/>
          </w:rPr>
          <w:t>,</w:t>
        </w:r>
      </w:hyperlink>
      <w:r w:rsidR="00A524B5">
        <w:rPr>
          <w:rFonts w:ascii="Tahoma" w:hAnsi="Tahoma" w:cs="Tahoma"/>
          <w:b/>
          <w:bCs/>
          <w:sz w:val="22"/>
          <w:szCs w:val="22"/>
          <w:bdr w:val="none" w:sz="0" w:space="0" w:color="auto" w:frame="1"/>
          <w:lang w:val="es-ES"/>
        </w:rPr>
        <w:t xml:space="preserve"> </w:t>
      </w:r>
      <w:r w:rsidR="00A524B5" w:rsidRPr="00A524B5">
        <w:rPr>
          <w:rFonts w:ascii="Tahoma" w:hAnsi="Tahoma" w:cs="Tahoma"/>
          <w:bCs/>
          <w:sz w:val="22"/>
          <w:szCs w:val="22"/>
          <w:bdr w:val="none" w:sz="0" w:space="0" w:color="auto" w:frame="1"/>
          <w:lang w:val="es-ES"/>
        </w:rPr>
        <w:t>de Albacete</w:t>
      </w:r>
      <w:r w:rsidR="00A524B5">
        <w:rPr>
          <w:rFonts w:ascii="Tahoma" w:hAnsi="Tahoma" w:cs="Tahoma"/>
          <w:bCs/>
          <w:sz w:val="22"/>
          <w:szCs w:val="22"/>
          <w:bdr w:val="none" w:sz="0" w:space="0" w:color="auto" w:frame="1"/>
          <w:lang w:val="es-ES"/>
        </w:rPr>
        <w:t>.</w:t>
      </w:r>
    </w:p>
    <w:p w14:paraId="0F8E2D8F" w14:textId="77777777" w:rsidR="00A524B5" w:rsidRDefault="00A524B5" w:rsidP="00674DEA">
      <w:pPr>
        <w:shd w:val="clear" w:color="auto" w:fill="FFFFFF"/>
        <w:ind w:hanging="142"/>
        <w:textAlignment w:val="baseline"/>
        <w:rPr>
          <w:rFonts w:ascii="Tahoma" w:hAnsi="Tahoma" w:cs="Tahoma"/>
          <w:bCs/>
          <w:sz w:val="22"/>
          <w:szCs w:val="22"/>
          <w:bdr w:val="none" w:sz="0" w:space="0" w:color="auto" w:frame="1"/>
          <w:lang w:val="es-ES"/>
        </w:rPr>
      </w:pPr>
    </w:p>
    <w:p w14:paraId="5C768F07" w14:textId="77777777" w:rsidR="00A524B5" w:rsidRPr="00A524B5" w:rsidRDefault="00A524B5" w:rsidP="00674DEA">
      <w:pPr>
        <w:numPr>
          <w:ilvl w:val="0"/>
          <w:numId w:val="37"/>
        </w:numPr>
        <w:ind w:left="0" w:hanging="142"/>
        <w:rPr>
          <w:rFonts w:ascii="Tahoma" w:hAnsi="Tahoma" w:cs="Tahoma"/>
          <w:sz w:val="22"/>
          <w:szCs w:val="24"/>
        </w:rPr>
      </w:pPr>
      <w:r w:rsidRPr="00A524B5">
        <w:rPr>
          <w:rFonts w:ascii="Tahoma" w:hAnsi="Tahoma" w:cs="Tahoma"/>
          <w:sz w:val="22"/>
          <w:szCs w:val="24"/>
        </w:rPr>
        <w:t>Empresa creada en noviembre del año 2003, desarrolla su actividad fundamentalmente en proyectos de jardinería, restauración medioambiental, trabajos forestales, trabajos preventivos contra incendios y obra civil, tanto en su fase de estudio o proyecto, como en la ejecución de los mismos.</w:t>
      </w:r>
    </w:p>
    <w:p w14:paraId="4B59F5B4" w14:textId="77777777" w:rsidR="00A524B5" w:rsidRPr="00A524B5" w:rsidRDefault="00A524B5" w:rsidP="00674DEA">
      <w:pPr>
        <w:numPr>
          <w:ilvl w:val="0"/>
          <w:numId w:val="37"/>
        </w:numPr>
        <w:ind w:left="0" w:hanging="142"/>
        <w:rPr>
          <w:rFonts w:ascii="Tahoma" w:hAnsi="Tahoma" w:cs="Tahoma"/>
          <w:sz w:val="22"/>
          <w:szCs w:val="24"/>
        </w:rPr>
      </w:pPr>
      <w:r w:rsidRPr="00A524B5">
        <w:rPr>
          <w:rFonts w:ascii="Tahoma" w:hAnsi="Tahoma" w:cs="Tahoma"/>
          <w:sz w:val="22"/>
          <w:szCs w:val="24"/>
        </w:rPr>
        <w:t xml:space="preserve">La empresa tiene una plantilla media de 24 trabajadores, todos ellos procedentes de la provincia de Albacete, con una antigüedad media de 6 años. </w:t>
      </w:r>
      <w:proofErr w:type="spellStart"/>
      <w:r w:rsidRPr="00A524B5">
        <w:rPr>
          <w:rFonts w:ascii="Tahoma" w:hAnsi="Tahoma" w:cs="Tahoma"/>
          <w:sz w:val="22"/>
          <w:szCs w:val="24"/>
        </w:rPr>
        <w:t>Naturtec</w:t>
      </w:r>
      <w:proofErr w:type="spellEnd"/>
      <w:r w:rsidRPr="00A524B5">
        <w:rPr>
          <w:rFonts w:ascii="Tahoma" w:hAnsi="Tahoma" w:cs="Tahoma"/>
          <w:sz w:val="22"/>
          <w:szCs w:val="24"/>
        </w:rPr>
        <w:t xml:space="preserve"> está clasificada como contratista del estado para la contratación de diversas obras y servicios, y cuenta con un considerable parque de maquinaria propia que le permiten desarrollar sus actividades con excelentes rendimientos y óptima realización de las mismas.</w:t>
      </w:r>
    </w:p>
    <w:p w14:paraId="5533E563" w14:textId="77777777" w:rsidR="00A524B5" w:rsidRPr="00A524B5" w:rsidRDefault="00A524B5" w:rsidP="00674DEA">
      <w:pPr>
        <w:numPr>
          <w:ilvl w:val="0"/>
          <w:numId w:val="37"/>
        </w:numPr>
        <w:ind w:left="0" w:hanging="142"/>
        <w:rPr>
          <w:rFonts w:ascii="Tahoma" w:hAnsi="Tahoma" w:cs="Tahoma"/>
          <w:sz w:val="22"/>
          <w:szCs w:val="24"/>
        </w:rPr>
      </w:pPr>
      <w:r w:rsidRPr="00A524B5">
        <w:rPr>
          <w:rFonts w:ascii="Tahoma" w:hAnsi="Tahoma" w:cs="Tahoma"/>
          <w:sz w:val="22"/>
          <w:szCs w:val="24"/>
        </w:rPr>
        <w:t xml:space="preserve">Desde septiembre 2018 a junio de 2020 </w:t>
      </w:r>
      <w:proofErr w:type="spellStart"/>
      <w:r w:rsidRPr="00A524B5">
        <w:rPr>
          <w:rFonts w:ascii="Tahoma" w:hAnsi="Tahoma" w:cs="Tahoma"/>
          <w:sz w:val="22"/>
          <w:szCs w:val="24"/>
        </w:rPr>
        <w:t>Naturtec</w:t>
      </w:r>
      <w:proofErr w:type="spellEnd"/>
      <w:r w:rsidRPr="00A524B5">
        <w:rPr>
          <w:rFonts w:ascii="Tahoma" w:hAnsi="Tahoma" w:cs="Tahoma"/>
          <w:sz w:val="22"/>
          <w:szCs w:val="24"/>
        </w:rPr>
        <w:t xml:space="preserve"> ha participado junto con la Universidad de Castilla-La Mancha en el Grupo Operativo Monte Digital desarrollando una metodología de digitalización del monte el objetivo de mejorar la planificación y gestión de nuestros montes</w:t>
      </w:r>
    </w:p>
    <w:p w14:paraId="42F3EF7D" w14:textId="77777777" w:rsidR="00EA0312" w:rsidRPr="00674DEA" w:rsidRDefault="00A524B5" w:rsidP="00F1303B">
      <w:pPr>
        <w:numPr>
          <w:ilvl w:val="0"/>
          <w:numId w:val="37"/>
        </w:numPr>
        <w:ind w:left="0" w:hanging="142"/>
        <w:rPr>
          <w:rFonts w:ascii="Tahoma" w:hAnsi="Tahoma" w:cs="Tahoma"/>
          <w:sz w:val="22"/>
          <w:szCs w:val="24"/>
        </w:rPr>
      </w:pPr>
      <w:r w:rsidRPr="00674DEA">
        <w:rPr>
          <w:rFonts w:ascii="Tahoma" w:hAnsi="Tahoma" w:cs="Tahoma"/>
          <w:sz w:val="22"/>
          <w:szCs w:val="24"/>
        </w:rPr>
        <w:t xml:space="preserve">En cuanto a la RSC en el año 2010 </w:t>
      </w:r>
      <w:proofErr w:type="spellStart"/>
      <w:r w:rsidRPr="00674DEA">
        <w:rPr>
          <w:rFonts w:ascii="Tahoma" w:hAnsi="Tahoma" w:cs="Tahoma"/>
          <w:sz w:val="22"/>
          <w:szCs w:val="24"/>
        </w:rPr>
        <w:t>Naturtec</w:t>
      </w:r>
      <w:proofErr w:type="spellEnd"/>
      <w:r w:rsidRPr="00674DEA">
        <w:rPr>
          <w:rFonts w:ascii="Tahoma" w:hAnsi="Tahoma" w:cs="Tahoma"/>
          <w:sz w:val="22"/>
          <w:szCs w:val="24"/>
        </w:rPr>
        <w:t xml:space="preserve"> (49%) y la Fundación el Sembrador (51%) crearon Viveros El Sembrador SL una empresa de inserción sociolaboral para personas en riesgo de exclusión social.</w:t>
      </w:r>
    </w:p>
    <w:p w14:paraId="23377729" w14:textId="77777777" w:rsidR="00A524B5" w:rsidRDefault="00A524B5" w:rsidP="00674DEA">
      <w:pPr>
        <w:numPr>
          <w:ilvl w:val="0"/>
          <w:numId w:val="37"/>
        </w:numPr>
        <w:ind w:left="0" w:hanging="142"/>
        <w:rPr>
          <w:rFonts w:ascii="Tahoma" w:hAnsi="Tahoma" w:cs="Tahoma"/>
          <w:sz w:val="22"/>
          <w:szCs w:val="24"/>
        </w:rPr>
      </w:pPr>
      <w:proofErr w:type="spellStart"/>
      <w:r w:rsidRPr="00A524B5">
        <w:rPr>
          <w:rFonts w:ascii="Tahoma" w:hAnsi="Tahoma" w:cs="Tahoma"/>
          <w:sz w:val="22"/>
          <w:szCs w:val="24"/>
        </w:rPr>
        <w:t>Naturtec</w:t>
      </w:r>
      <w:proofErr w:type="spellEnd"/>
      <w:r w:rsidRPr="00A524B5">
        <w:rPr>
          <w:rFonts w:ascii="Tahoma" w:hAnsi="Tahoma" w:cs="Tahoma"/>
          <w:sz w:val="22"/>
          <w:szCs w:val="24"/>
        </w:rPr>
        <w:t xml:space="preserve"> tiene certificados los Sistemas de Gestión de Calidad ISO 9001:2000, Gestión Ambiental ISO 14001:2004 y Gestión de Seguridad y Salud OHSAS 18001:2007, además cuenta con la certificación de </w:t>
      </w:r>
      <w:proofErr w:type="spellStart"/>
      <w:r w:rsidRPr="00A524B5">
        <w:rPr>
          <w:rFonts w:ascii="Tahoma" w:hAnsi="Tahoma" w:cs="Tahoma"/>
          <w:sz w:val="22"/>
          <w:szCs w:val="24"/>
        </w:rPr>
        <w:t>RePro</w:t>
      </w:r>
      <w:proofErr w:type="spellEnd"/>
      <w:r w:rsidRPr="00A524B5">
        <w:rPr>
          <w:rFonts w:ascii="Tahoma" w:hAnsi="Tahoma" w:cs="Tahoma"/>
          <w:sz w:val="22"/>
          <w:szCs w:val="24"/>
        </w:rPr>
        <w:t xml:space="preserve"> </w:t>
      </w:r>
      <w:proofErr w:type="spellStart"/>
      <w:r w:rsidRPr="00A524B5">
        <w:rPr>
          <w:rFonts w:ascii="Tahoma" w:hAnsi="Tahoma" w:cs="Tahoma"/>
          <w:sz w:val="22"/>
          <w:szCs w:val="24"/>
        </w:rPr>
        <w:t>by</w:t>
      </w:r>
      <w:proofErr w:type="spellEnd"/>
      <w:r w:rsidRPr="00A524B5">
        <w:rPr>
          <w:rFonts w:ascii="Tahoma" w:hAnsi="Tahoma" w:cs="Tahoma"/>
          <w:sz w:val="22"/>
          <w:szCs w:val="24"/>
        </w:rPr>
        <w:t xml:space="preserve"> Aquiles. Es un sistema conjunto de registro y clasificación de proveedores gestionado por </w:t>
      </w:r>
      <w:proofErr w:type="spellStart"/>
      <w:r w:rsidRPr="00A524B5">
        <w:rPr>
          <w:rFonts w:ascii="Tahoma" w:hAnsi="Tahoma" w:cs="Tahoma"/>
          <w:sz w:val="22"/>
          <w:szCs w:val="24"/>
        </w:rPr>
        <w:t>Achilles</w:t>
      </w:r>
      <w:proofErr w:type="spellEnd"/>
      <w:r w:rsidRPr="00A524B5">
        <w:rPr>
          <w:rFonts w:ascii="Tahoma" w:hAnsi="Tahoma" w:cs="Tahoma"/>
          <w:sz w:val="22"/>
          <w:szCs w:val="24"/>
        </w:rPr>
        <w:t xml:space="preserve"> South </w:t>
      </w:r>
      <w:proofErr w:type="spellStart"/>
      <w:r w:rsidRPr="00A524B5">
        <w:rPr>
          <w:rFonts w:ascii="Tahoma" w:hAnsi="Tahoma" w:cs="Tahoma"/>
          <w:sz w:val="22"/>
          <w:szCs w:val="24"/>
        </w:rPr>
        <w:t>Europe</w:t>
      </w:r>
      <w:proofErr w:type="spellEnd"/>
      <w:r w:rsidRPr="00A524B5">
        <w:rPr>
          <w:rFonts w:ascii="Tahoma" w:hAnsi="Tahoma" w:cs="Tahoma"/>
          <w:sz w:val="22"/>
          <w:szCs w:val="24"/>
        </w:rPr>
        <w:t xml:space="preserve"> imprescindible para trabajar en SECTORES DEL AGUA, GAS, ELECTRICIDAD, PETROLEO, NAVAL y afines), para empresas multinacionales de dichos sectores.</w:t>
      </w:r>
    </w:p>
    <w:p w14:paraId="21E33730" w14:textId="77777777" w:rsidR="00674DEA" w:rsidRDefault="00674DEA" w:rsidP="00674DEA">
      <w:pPr>
        <w:rPr>
          <w:rFonts w:ascii="Tahoma" w:hAnsi="Tahoma" w:cs="Tahoma"/>
          <w:sz w:val="22"/>
          <w:szCs w:val="24"/>
        </w:rPr>
      </w:pPr>
    </w:p>
    <w:p w14:paraId="24C8F75E" w14:textId="77777777" w:rsidR="00A524B5" w:rsidRDefault="00A524B5" w:rsidP="00674DEA">
      <w:pPr>
        <w:numPr>
          <w:ilvl w:val="0"/>
          <w:numId w:val="37"/>
        </w:numPr>
        <w:ind w:left="0" w:hanging="142"/>
        <w:rPr>
          <w:rFonts w:ascii="Tahoma" w:hAnsi="Tahoma" w:cs="Tahoma"/>
          <w:sz w:val="22"/>
          <w:szCs w:val="24"/>
        </w:rPr>
      </w:pPr>
      <w:r w:rsidRPr="00A524B5">
        <w:rPr>
          <w:rFonts w:ascii="Tahoma" w:hAnsi="Tahoma" w:cs="Tahoma"/>
          <w:sz w:val="22"/>
          <w:szCs w:val="24"/>
        </w:rPr>
        <w:t>Compromiso con el medio ambiente y la economía circular:</w:t>
      </w:r>
      <w:r w:rsidRPr="004D72E6">
        <w:rPr>
          <w:rFonts w:ascii="Tahoma" w:hAnsi="Tahoma" w:cs="Tahoma"/>
          <w:sz w:val="22"/>
          <w:szCs w:val="24"/>
        </w:rPr>
        <w:t xml:space="preserve"> desde el año 2017 está llevando a cabo, en la mayoría de las obras forestales que realiza, la reutilización de los residuos forestales que genera, mediante la extracción del monte y el astillado para su aprovechamiento como biomasa. Hasta la fecha, la empresa ha producido por esta vía un total de 21.000 </w:t>
      </w:r>
      <w:proofErr w:type="spellStart"/>
      <w:r w:rsidRPr="004D72E6">
        <w:rPr>
          <w:rFonts w:ascii="Tahoma" w:hAnsi="Tahoma" w:cs="Tahoma"/>
          <w:sz w:val="22"/>
          <w:szCs w:val="24"/>
        </w:rPr>
        <w:t>tn</w:t>
      </w:r>
      <w:proofErr w:type="spellEnd"/>
      <w:r w:rsidRPr="004D72E6">
        <w:rPr>
          <w:rFonts w:ascii="Tahoma" w:hAnsi="Tahoma" w:cs="Tahoma"/>
          <w:sz w:val="22"/>
          <w:szCs w:val="24"/>
        </w:rPr>
        <w:t xml:space="preserve"> de biomasa, utilizada directamente como combustible en industrias y plantas de generación de energía eléctrica.</w:t>
      </w:r>
    </w:p>
    <w:p w14:paraId="4CC69D33" w14:textId="77777777" w:rsidR="00A524B5" w:rsidRPr="00A524B5" w:rsidRDefault="00A524B5" w:rsidP="00674DEA">
      <w:pPr>
        <w:ind w:hanging="142"/>
        <w:rPr>
          <w:rFonts w:ascii="Tahoma" w:hAnsi="Tahoma" w:cs="Tahoma"/>
          <w:sz w:val="22"/>
          <w:szCs w:val="24"/>
        </w:rPr>
      </w:pPr>
    </w:p>
    <w:p w14:paraId="7A899560" w14:textId="54FCDE63" w:rsidR="00056B0F" w:rsidRDefault="00674DEA" w:rsidP="00674DEA">
      <w:pPr>
        <w:shd w:val="clear" w:color="auto" w:fill="FFFFFF"/>
        <w:ind w:hanging="142"/>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  </w:t>
      </w:r>
      <w:r w:rsidR="00EA0312" w:rsidRPr="00674DEA">
        <w:rPr>
          <w:rFonts w:ascii="Tahoma" w:hAnsi="Tahoma" w:cs="Tahoma"/>
          <w:b/>
          <w:bCs/>
          <w:sz w:val="22"/>
          <w:szCs w:val="22"/>
          <w:u w:val="single"/>
          <w:bdr w:val="none" w:sz="0" w:space="0" w:color="auto" w:frame="1"/>
          <w:lang w:val="es-ES"/>
        </w:rPr>
        <w:t xml:space="preserve">Premio </w:t>
      </w:r>
      <w:r w:rsidR="00056B0F" w:rsidRPr="00674DEA">
        <w:rPr>
          <w:rFonts w:ascii="Tahoma" w:hAnsi="Tahoma" w:cs="Tahoma"/>
          <w:b/>
          <w:bCs/>
          <w:sz w:val="22"/>
          <w:szCs w:val="22"/>
          <w:u w:val="single"/>
          <w:bdr w:val="none" w:sz="0" w:space="0" w:color="auto" w:frame="1"/>
          <w:lang w:val="es-ES"/>
        </w:rPr>
        <w:t>Joven Empresari</w:t>
      </w:r>
      <w:r w:rsidR="004772B5" w:rsidRPr="00674DEA">
        <w:rPr>
          <w:rFonts w:ascii="Tahoma" w:hAnsi="Tahoma" w:cs="Tahoma"/>
          <w:b/>
          <w:bCs/>
          <w:sz w:val="22"/>
          <w:szCs w:val="22"/>
          <w:u w:val="single"/>
          <w:bdr w:val="none" w:sz="0" w:space="0" w:color="auto" w:frame="1"/>
          <w:lang w:val="es-ES"/>
        </w:rPr>
        <w:t>a</w:t>
      </w:r>
      <w:r w:rsidR="00056B0F" w:rsidRPr="00B5405E">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con la colaboración de</w:t>
      </w:r>
      <w:r w:rsidR="00056B0F" w:rsidRPr="00B5405E">
        <w:rPr>
          <w:rFonts w:ascii="Tahoma" w:hAnsi="Tahoma" w:cs="Tahoma"/>
          <w:b/>
          <w:bCs/>
          <w:sz w:val="22"/>
          <w:szCs w:val="22"/>
          <w:bdr w:val="none" w:sz="0" w:space="0" w:color="auto" w:frame="1"/>
          <w:lang w:val="es-ES"/>
        </w:rPr>
        <w:t xml:space="preserve"> </w:t>
      </w:r>
      <w:proofErr w:type="spellStart"/>
      <w:r w:rsidR="00056B0F" w:rsidRPr="00B5405E">
        <w:rPr>
          <w:rFonts w:ascii="Tahoma" w:hAnsi="Tahoma" w:cs="Tahoma"/>
          <w:b/>
          <w:bCs/>
          <w:sz w:val="22"/>
          <w:szCs w:val="22"/>
          <w:bdr w:val="none" w:sz="0" w:space="0" w:color="auto" w:frame="1"/>
          <w:lang w:val="es-ES"/>
        </w:rPr>
        <w:t>Eurocaja</w:t>
      </w:r>
      <w:proofErr w:type="spellEnd"/>
      <w:r w:rsidR="00056B0F" w:rsidRPr="00B5405E">
        <w:rPr>
          <w:rFonts w:ascii="Tahoma" w:hAnsi="Tahoma" w:cs="Tahoma"/>
          <w:b/>
          <w:bCs/>
          <w:sz w:val="22"/>
          <w:szCs w:val="22"/>
          <w:bdr w:val="none" w:sz="0" w:space="0" w:color="auto" w:frame="1"/>
          <w:lang w:val="es-ES"/>
        </w:rPr>
        <w:t xml:space="preserve"> Rural, </w:t>
      </w:r>
      <w:r w:rsidR="00056B0F" w:rsidRPr="00E25AA5">
        <w:rPr>
          <w:rFonts w:ascii="Tahoma" w:hAnsi="Tahoma" w:cs="Tahoma"/>
          <w:bCs/>
          <w:sz w:val="22"/>
          <w:szCs w:val="22"/>
          <w:bdr w:val="none" w:sz="0" w:space="0" w:color="auto" w:frame="1"/>
          <w:lang w:val="es-ES"/>
        </w:rPr>
        <w:t xml:space="preserve">para </w:t>
      </w:r>
      <w:hyperlink r:id="rId28" w:history="1">
        <w:r w:rsidR="00A524B5" w:rsidRPr="00703609">
          <w:rPr>
            <w:rStyle w:val="Hipervnculo"/>
            <w:rFonts w:ascii="Tahoma" w:hAnsi="Tahoma" w:cs="Tahoma"/>
            <w:b/>
            <w:bCs/>
            <w:sz w:val="22"/>
            <w:szCs w:val="22"/>
            <w:bdr w:val="none" w:sz="0" w:space="0" w:color="auto" w:frame="1"/>
            <w:lang w:val="es-ES"/>
          </w:rPr>
          <w:t>GEMA SÁNCHEZ-MULITERNO BLEDA</w:t>
        </w:r>
      </w:hyperlink>
      <w:r w:rsidR="00A524B5" w:rsidRPr="00A524B5">
        <w:rPr>
          <w:rFonts w:ascii="Tahoma" w:hAnsi="Tahoma" w:cs="Tahoma"/>
          <w:b/>
          <w:bCs/>
          <w:sz w:val="22"/>
          <w:szCs w:val="22"/>
          <w:bdr w:val="none" w:sz="0" w:space="0" w:color="auto" w:frame="1"/>
          <w:lang w:val="es-ES"/>
        </w:rPr>
        <w:t xml:space="preserve"> (</w:t>
      </w:r>
      <w:proofErr w:type="spellStart"/>
      <w:r w:rsidR="00A524B5" w:rsidRPr="00A524B5">
        <w:rPr>
          <w:rFonts w:ascii="Tahoma" w:hAnsi="Tahoma" w:cs="Tahoma"/>
          <w:b/>
          <w:bCs/>
          <w:sz w:val="22"/>
          <w:szCs w:val="22"/>
          <w:bdr w:val="none" w:sz="0" w:space="0" w:color="auto" w:frame="1"/>
          <w:lang w:val="es-ES"/>
        </w:rPr>
        <w:t>Foobespain</w:t>
      </w:r>
      <w:proofErr w:type="spellEnd"/>
      <w:r w:rsidR="00A524B5" w:rsidRPr="00A524B5">
        <w:rPr>
          <w:rFonts w:ascii="Tahoma" w:hAnsi="Tahoma" w:cs="Tahoma"/>
          <w:b/>
          <w:bCs/>
          <w:sz w:val="22"/>
          <w:szCs w:val="22"/>
          <w:bdr w:val="none" w:sz="0" w:space="0" w:color="auto" w:frame="1"/>
          <w:lang w:val="es-ES"/>
        </w:rPr>
        <w:t>, S.L.)</w:t>
      </w:r>
      <w:r w:rsidR="00056B0F" w:rsidRPr="00A524B5">
        <w:rPr>
          <w:rFonts w:ascii="Tahoma" w:hAnsi="Tahoma" w:cs="Tahoma"/>
          <w:bCs/>
          <w:sz w:val="22"/>
          <w:szCs w:val="22"/>
          <w:bdr w:val="none" w:sz="0" w:space="0" w:color="auto" w:frame="1"/>
          <w:lang w:val="es-ES"/>
        </w:rPr>
        <w:t>,</w:t>
      </w:r>
      <w:r w:rsidR="00056B0F" w:rsidRPr="00B5405E">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de</w:t>
      </w:r>
      <w:r w:rsidR="00A524B5">
        <w:rPr>
          <w:rFonts w:ascii="Tahoma" w:hAnsi="Tahoma" w:cs="Tahoma"/>
          <w:bCs/>
          <w:sz w:val="22"/>
          <w:szCs w:val="22"/>
          <w:bdr w:val="none" w:sz="0" w:space="0" w:color="auto" w:frame="1"/>
          <w:lang w:val="es-ES"/>
        </w:rPr>
        <w:t xml:space="preserve"> Albacete</w:t>
      </w:r>
      <w:r w:rsidR="00056B0F" w:rsidRPr="00B5405E">
        <w:rPr>
          <w:rFonts w:ascii="Tahoma" w:hAnsi="Tahoma" w:cs="Tahoma"/>
          <w:b/>
          <w:bCs/>
          <w:sz w:val="22"/>
          <w:szCs w:val="22"/>
          <w:bdr w:val="none" w:sz="0" w:space="0" w:color="auto" w:frame="1"/>
          <w:lang w:val="es-ES"/>
        </w:rPr>
        <w:t>.</w:t>
      </w:r>
      <w:r w:rsidR="00056B0F" w:rsidRPr="00B5405E">
        <w:rPr>
          <w:rFonts w:ascii="Tahoma" w:hAnsi="Tahoma" w:cs="Tahoma"/>
          <w:sz w:val="22"/>
          <w:szCs w:val="22"/>
          <w:lang w:val="es-ES"/>
        </w:rPr>
        <w:t> </w:t>
      </w:r>
    </w:p>
    <w:p w14:paraId="0B347AA4" w14:textId="77777777" w:rsidR="004772B5" w:rsidRDefault="004772B5" w:rsidP="00674DEA">
      <w:pPr>
        <w:shd w:val="clear" w:color="auto" w:fill="FFFFFF"/>
        <w:ind w:hanging="142"/>
        <w:textAlignment w:val="baseline"/>
        <w:rPr>
          <w:rFonts w:ascii="Tahoma" w:hAnsi="Tahoma" w:cs="Tahoma"/>
          <w:sz w:val="22"/>
          <w:szCs w:val="22"/>
          <w:lang w:val="es-ES"/>
        </w:rPr>
      </w:pPr>
    </w:p>
    <w:p w14:paraId="7751954E" w14:textId="77777777" w:rsidR="004772B5" w:rsidRDefault="004772B5" w:rsidP="00674DEA">
      <w:pPr>
        <w:numPr>
          <w:ilvl w:val="0"/>
          <w:numId w:val="38"/>
        </w:numPr>
        <w:ind w:left="0" w:hanging="142"/>
        <w:rPr>
          <w:rFonts w:ascii="Tahoma" w:hAnsi="Tahoma" w:cs="Tahoma"/>
          <w:sz w:val="22"/>
          <w:szCs w:val="24"/>
        </w:rPr>
      </w:pPr>
      <w:r>
        <w:rPr>
          <w:rFonts w:ascii="Tahoma" w:hAnsi="Tahoma" w:cs="Tahoma"/>
          <w:sz w:val="22"/>
          <w:szCs w:val="24"/>
        </w:rPr>
        <w:t>Nació entre viñedos en 1989. Su</w:t>
      </w:r>
      <w:r w:rsidRPr="009F50BA">
        <w:rPr>
          <w:rFonts w:ascii="Tahoma" w:hAnsi="Tahoma" w:cs="Tahoma"/>
          <w:sz w:val="22"/>
          <w:szCs w:val="24"/>
        </w:rPr>
        <w:t xml:space="preserve"> abuelo, Eduardo Sánchez</w:t>
      </w:r>
      <w:r>
        <w:rPr>
          <w:rFonts w:ascii="Tahoma" w:hAnsi="Tahoma" w:cs="Tahoma"/>
          <w:sz w:val="22"/>
          <w:szCs w:val="24"/>
        </w:rPr>
        <w:t>-</w:t>
      </w:r>
      <w:proofErr w:type="spellStart"/>
      <w:r w:rsidRPr="009F50BA">
        <w:rPr>
          <w:rFonts w:ascii="Tahoma" w:hAnsi="Tahoma" w:cs="Tahoma"/>
          <w:sz w:val="22"/>
          <w:szCs w:val="24"/>
        </w:rPr>
        <w:t>Muliterno</w:t>
      </w:r>
      <w:proofErr w:type="spellEnd"/>
      <w:r w:rsidRPr="009F50BA">
        <w:rPr>
          <w:rFonts w:ascii="Tahoma" w:hAnsi="Tahoma" w:cs="Tahoma"/>
          <w:sz w:val="22"/>
          <w:szCs w:val="24"/>
        </w:rPr>
        <w:t>, era</w:t>
      </w:r>
      <w:r>
        <w:rPr>
          <w:rFonts w:ascii="Tahoma" w:hAnsi="Tahoma" w:cs="Tahoma"/>
          <w:sz w:val="22"/>
          <w:szCs w:val="24"/>
        </w:rPr>
        <w:t xml:space="preserve"> </w:t>
      </w:r>
      <w:r w:rsidRPr="009F50BA">
        <w:rPr>
          <w:rFonts w:ascii="Tahoma" w:hAnsi="Tahoma" w:cs="Tahoma"/>
          <w:sz w:val="22"/>
          <w:szCs w:val="24"/>
        </w:rPr>
        <w:t>dueño de un</w:t>
      </w:r>
      <w:r>
        <w:rPr>
          <w:rFonts w:ascii="Tahoma" w:hAnsi="Tahoma" w:cs="Tahoma"/>
          <w:sz w:val="22"/>
          <w:szCs w:val="24"/>
        </w:rPr>
        <w:t>a bodega de Albacete donde creció</w:t>
      </w:r>
      <w:r w:rsidRPr="009F50BA">
        <w:rPr>
          <w:rFonts w:ascii="Tahoma" w:hAnsi="Tahoma" w:cs="Tahoma"/>
          <w:sz w:val="22"/>
          <w:szCs w:val="24"/>
        </w:rPr>
        <w:t xml:space="preserve"> y</w:t>
      </w:r>
      <w:r>
        <w:rPr>
          <w:rFonts w:ascii="Tahoma" w:hAnsi="Tahoma" w:cs="Tahoma"/>
          <w:sz w:val="22"/>
          <w:szCs w:val="24"/>
        </w:rPr>
        <w:t xml:space="preserve"> tuvo claro desde los 9 años que su propósito era dedicarse al mundo del vino. Comenzó</w:t>
      </w:r>
      <w:r w:rsidRPr="009F50BA">
        <w:rPr>
          <w:rFonts w:ascii="Tahoma" w:hAnsi="Tahoma" w:cs="Tahoma"/>
          <w:sz w:val="22"/>
          <w:szCs w:val="24"/>
        </w:rPr>
        <w:t xml:space="preserve"> bien pequ</w:t>
      </w:r>
      <w:r>
        <w:rPr>
          <w:rFonts w:ascii="Tahoma" w:hAnsi="Tahoma" w:cs="Tahoma"/>
          <w:sz w:val="22"/>
          <w:szCs w:val="24"/>
        </w:rPr>
        <w:t>eña vendimiando y formándose</w:t>
      </w:r>
      <w:r w:rsidRPr="009F50BA">
        <w:rPr>
          <w:rFonts w:ascii="Tahoma" w:hAnsi="Tahoma" w:cs="Tahoma"/>
          <w:sz w:val="22"/>
          <w:szCs w:val="24"/>
        </w:rPr>
        <w:t xml:space="preserve"> en </w:t>
      </w:r>
      <w:r>
        <w:rPr>
          <w:rFonts w:ascii="Tahoma" w:hAnsi="Tahoma" w:cs="Tahoma"/>
          <w:sz w:val="22"/>
          <w:szCs w:val="24"/>
        </w:rPr>
        <w:t>la bodega familiar hasta hoy día, que continua</w:t>
      </w:r>
      <w:r w:rsidRPr="009F50BA">
        <w:rPr>
          <w:rFonts w:ascii="Tahoma" w:hAnsi="Tahoma" w:cs="Tahoma"/>
          <w:sz w:val="22"/>
          <w:szCs w:val="24"/>
        </w:rPr>
        <w:t xml:space="preserve"> trabajando en el sector en </w:t>
      </w:r>
      <w:r>
        <w:rPr>
          <w:rFonts w:ascii="Tahoma" w:hAnsi="Tahoma" w:cs="Tahoma"/>
          <w:sz w:val="22"/>
          <w:szCs w:val="24"/>
        </w:rPr>
        <w:t>su</w:t>
      </w:r>
      <w:r w:rsidRPr="009F50BA">
        <w:rPr>
          <w:rFonts w:ascii="Tahoma" w:hAnsi="Tahoma" w:cs="Tahoma"/>
          <w:sz w:val="22"/>
          <w:szCs w:val="24"/>
        </w:rPr>
        <w:t xml:space="preserve"> propia empresa, </w:t>
      </w:r>
      <w:proofErr w:type="spellStart"/>
      <w:r w:rsidRPr="009F50BA">
        <w:rPr>
          <w:rFonts w:ascii="Tahoma" w:hAnsi="Tahoma" w:cs="Tahoma"/>
          <w:sz w:val="22"/>
          <w:szCs w:val="24"/>
        </w:rPr>
        <w:t>Foobe</w:t>
      </w:r>
      <w:r>
        <w:rPr>
          <w:rFonts w:ascii="Tahoma" w:hAnsi="Tahoma" w:cs="Tahoma"/>
          <w:sz w:val="22"/>
          <w:szCs w:val="24"/>
        </w:rPr>
        <w:t>s</w:t>
      </w:r>
      <w:r w:rsidRPr="009F50BA">
        <w:rPr>
          <w:rFonts w:ascii="Tahoma" w:hAnsi="Tahoma" w:cs="Tahoma"/>
          <w:sz w:val="22"/>
          <w:szCs w:val="24"/>
        </w:rPr>
        <w:t>pain</w:t>
      </w:r>
      <w:proofErr w:type="spellEnd"/>
      <w:r w:rsidRPr="009F50BA">
        <w:rPr>
          <w:rFonts w:ascii="Tahoma" w:hAnsi="Tahoma" w:cs="Tahoma"/>
          <w:sz w:val="22"/>
          <w:szCs w:val="24"/>
        </w:rPr>
        <w:t>,</w:t>
      </w:r>
      <w:r>
        <w:rPr>
          <w:rFonts w:ascii="Tahoma" w:hAnsi="Tahoma" w:cs="Tahoma"/>
          <w:sz w:val="22"/>
          <w:szCs w:val="24"/>
        </w:rPr>
        <w:t xml:space="preserve"> </w:t>
      </w:r>
      <w:r w:rsidRPr="009F50BA">
        <w:rPr>
          <w:rFonts w:ascii="Tahoma" w:hAnsi="Tahoma" w:cs="Tahoma"/>
          <w:sz w:val="22"/>
          <w:szCs w:val="24"/>
        </w:rPr>
        <w:t xml:space="preserve">junto con </w:t>
      </w:r>
      <w:r>
        <w:rPr>
          <w:rFonts w:ascii="Tahoma" w:hAnsi="Tahoma" w:cs="Tahoma"/>
          <w:sz w:val="22"/>
          <w:szCs w:val="24"/>
        </w:rPr>
        <w:t>su</w:t>
      </w:r>
      <w:r w:rsidRPr="009F50BA">
        <w:rPr>
          <w:rFonts w:ascii="Tahoma" w:hAnsi="Tahoma" w:cs="Tahoma"/>
          <w:sz w:val="22"/>
          <w:szCs w:val="24"/>
        </w:rPr>
        <w:t xml:space="preserve"> socio Carlos Díez Sánchez.</w:t>
      </w:r>
    </w:p>
    <w:p w14:paraId="0FD9C63A" w14:textId="77777777" w:rsidR="004772B5" w:rsidRDefault="004772B5" w:rsidP="00674DEA">
      <w:pPr>
        <w:numPr>
          <w:ilvl w:val="0"/>
          <w:numId w:val="38"/>
        </w:numPr>
        <w:ind w:left="0" w:hanging="142"/>
        <w:rPr>
          <w:rFonts w:ascii="Tahoma" w:hAnsi="Tahoma" w:cs="Tahoma"/>
          <w:sz w:val="22"/>
          <w:szCs w:val="24"/>
        </w:rPr>
      </w:pPr>
      <w:r>
        <w:rPr>
          <w:rFonts w:ascii="Tahoma" w:hAnsi="Tahoma" w:cs="Tahoma"/>
          <w:sz w:val="22"/>
          <w:szCs w:val="24"/>
        </w:rPr>
        <w:t>Formación y primeros pasos profesionales vinculados al mundo del vino. E iniciándose en el mercado laboral en Francia y Portugal.</w:t>
      </w:r>
    </w:p>
    <w:p w14:paraId="30966056" w14:textId="77777777" w:rsidR="004772B5" w:rsidRDefault="004772B5" w:rsidP="00674DEA">
      <w:pPr>
        <w:numPr>
          <w:ilvl w:val="0"/>
          <w:numId w:val="38"/>
        </w:numPr>
        <w:ind w:left="0" w:hanging="142"/>
        <w:rPr>
          <w:rFonts w:ascii="Tahoma" w:hAnsi="Tahoma" w:cs="Tahoma"/>
          <w:sz w:val="22"/>
          <w:szCs w:val="24"/>
        </w:rPr>
      </w:pPr>
      <w:proofErr w:type="spellStart"/>
      <w:r w:rsidRPr="009F50BA">
        <w:rPr>
          <w:rFonts w:ascii="Tahoma" w:hAnsi="Tahoma" w:cs="Tahoma"/>
          <w:sz w:val="22"/>
          <w:szCs w:val="24"/>
        </w:rPr>
        <w:t>Foobespain</w:t>
      </w:r>
      <w:proofErr w:type="spellEnd"/>
      <w:r w:rsidRPr="009F50BA">
        <w:rPr>
          <w:rFonts w:ascii="Tahoma" w:hAnsi="Tahoma" w:cs="Tahoma"/>
          <w:sz w:val="22"/>
          <w:szCs w:val="24"/>
        </w:rPr>
        <w:t>: r</w:t>
      </w:r>
      <w:r>
        <w:rPr>
          <w:rFonts w:ascii="Tahoma" w:hAnsi="Tahoma" w:cs="Tahoma"/>
          <w:sz w:val="22"/>
          <w:szCs w:val="24"/>
        </w:rPr>
        <w:t>ealiza la gestión comercial de e</w:t>
      </w:r>
      <w:r w:rsidRPr="009F50BA">
        <w:rPr>
          <w:rFonts w:ascii="Tahoma" w:hAnsi="Tahoma" w:cs="Tahoma"/>
          <w:sz w:val="22"/>
          <w:szCs w:val="24"/>
        </w:rPr>
        <w:t xml:space="preserve">xportación de bodegas de cualquier parte de España. </w:t>
      </w:r>
      <w:r>
        <w:rPr>
          <w:rFonts w:ascii="Tahoma" w:hAnsi="Tahoma" w:cs="Tahoma"/>
          <w:sz w:val="22"/>
          <w:szCs w:val="24"/>
        </w:rPr>
        <w:t>Son</w:t>
      </w:r>
      <w:r w:rsidRPr="009F50BA">
        <w:rPr>
          <w:rFonts w:ascii="Tahoma" w:hAnsi="Tahoma" w:cs="Tahoma"/>
          <w:sz w:val="22"/>
          <w:szCs w:val="24"/>
        </w:rPr>
        <w:t xml:space="preserve"> su Departamento de Exportación externalizado, siendo así</w:t>
      </w:r>
      <w:r>
        <w:rPr>
          <w:rFonts w:ascii="Tahoma" w:hAnsi="Tahoma" w:cs="Tahoma"/>
          <w:sz w:val="22"/>
          <w:szCs w:val="24"/>
        </w:rPr>
        <w:t xml:space="preserve"> </w:t>
      </w:r>
      <w:r w:rsidRPr="009F50BA">
        <w:rPr>
          <w:rFonts w:ascii="Tahoma" w:hAnsi="Tahoma" w:cs="Tahoma"/>
          <w:sz w:val="22"/>
          <w:szCs w:val="24"/>
        </w:rPr>
        <w:t>una empresa pionera en realizar la gestión comercial integral de las bodegas</w:t>
      </w:r>
      <w:r>
        <w:rPr>
          <w:rFonts w:ascii="Tahoma" w:hAnsi="Tahoma" w:cs="Tahoma"/>
          <w:sz w:val="22"/>
          <w:szCs w:val="24"/>
        </w:rPr>
        <w:t>.</w:t>
      </w:r>
    </w:p>
    <w:p w14:paraId="13FA7EBD" w14:textId="77777777" w:rsidR="004772B5" w:rsidRDefault="004772B5" w:rsidP="00674DEA">
      <w:pPr>
        <w:numPr>
          <w:ilvl w:val="0"/>
          <w:numId w:val="38"/>
        </w:numPr>
        <w:ind w:left="0" w:hanging="142"/>
        <w:rPr>
          <w:rFonts w:ascii="Tahoma" w:hAnsi="Tahoma" w:cs="Tahoma"/>
          <w:sz w:val="22"/>
          <w:szCs w:val="24"/>
        </w:rPr>
      </w:pPr>
      <w:r w:rsidRPr="009F50BA">
        <w:rPr>
          <w:rFonts w:ascii="Tahoma" w:hAnsi="Tahoma" w:cs="Tahoma"/>
          <w:sz w:val="22"/>
          <w:szCs w:val="24"/>
        </w:rPr>
        <w:t xml:space="preserve">Logros: </w:t>
      </w:r>
    </w:p>
    <w:p w14:paraId="0BDCD4AE" w14:textId="77777777" w:rsidR="004772B5" w:rsidRDefault="004772B5" w:rsidP="00674DEA">
      <w:pPr>
        <w:numPr>
          <w:ilvl w:val="1"/>
          <w:numId w:val="38"/>
        </w:numPr>
        <w:ind w:left="567" w:hanging="141"/>
        <w:rPr>
          <w:rFonts w:ascii="Tahoma" w:hAnsi="Tahoma" w:cs="Tahoma"/>
          <w:sz w:val="22"/>
          <w:szCs w:val="24"/>
        </w:rPr>
      </w:pPr>
      <w:r>
        <w:rPr>
          <w:rFonts w:ascii="Tahoma" w:hAnsi="Tahoma" w:cs="Tahoma"/>
          <w:sz w:val="22"/>
          <w:szCs w:val="24"/>
        </w:rPr>
        <w:t>C</w:t>
      </w:r>
      <w:r w:rsidRPr="009F50BA">
        <w:rPr>
          <w:rFonts w:ascii="Tahoma" w:hAnsi="Tahoma" w:cs="Tahoma"/>
          <w:sz w:val="22"/>
          <w:szCs w:val="24"/>
        </w:rPr>
        <w:t>on presencia en más de 35 países, han conseguido el crecimiento sostenible a base de la introducción y posicionamiento de marcas en función de las necesidades de los mercados y en función de los proyectos empresariales que llevamos a cabo con las bodegas</w:t>
      </w:r>
      <w:r>
        <w:rPr>
          <w:rFonts w:ascii="Tahoma" w:hAnsi="Tahoma" w:cs="Tahoma"/>
          <w:sz w:val="22"/>
          <w:szCs w:val="24"/>
        </w:rPr>
        <w:t>.</w:t>
      </w:r>
    </w:p>
    <w:p w14:paraId="31D7DDA5" w14:textId="77777777" w:rsidR="004772B5" w:rsidRDefault="004772B5" w:rsidP="00674DEA">
      <w:pPr>
        <w:numPr>
          <w:ilvl w:val="1"/>
          <w:numId w:val="38"/>
        </w:numPr>
        <w:ind w:left="567" w:hanging="141"/>
        <w:rPr>
          <w:rFonts w:ascii="Tahoma" w:hAnsi="Tahoma" w:cs="Tahoma"/>
          <w:sz w:val="22"/>
          <w:szCs w:val="24"/>
        </w:rPr>
      </w:pPr>
      <w:r w:rsidRPr="009F50BA">
        <w:rPr>
          <w:rFonts w:ascii="Tahoma" w:hAnsi="Tahoma" w:cs="Tahoma"/>
          <w:sz w:val="22"/>
          <w:szCs w:val="24"/>
        </w:rPr>
        <w:t>Facturación conseguida para nuestros clientes más de 5</w:t>
      </w:r>
      <w:r>
        <w:rPr>
          <w:rFonts w:ascii="Tahoma" w:hAnsi="Tahoma" w:cs="Tahoma"/>
          <w:sz w:val="22"/>
          <w:szCs w:val="24"/>
        </w:rPr>
        <w:t xml:space="preserve"> </w:t>
      </w:r>
      <w:r w:rsidRPr="009F50BA">
        <w:rPr>
          <w:rFonts w:ascii="Tahoma" w:hAnsi="Tahoma" w:cs="Tahoma"/>
          <w:sz w:val="22"/>
          <w:szCs w:val="24"/>
        </w:rPr>
        <w:t>millones de euros anuales</w:t>
      </w:r>
    </w:p>
    <w:p w14:paraId="415ED2E4" w14:textId="77777777" w:rsidR="004772B5" w:rsidRDefault="004772B5" w:rsidP="00674DEA">
      <w:pPr>
        <w:numPr>
          <w:ilvl w:val="1"/>
          <w:numId w:val="38"/>
        </w:numPr>
        <w:ind w:left="567" w:hanging="141"/>
        <w:rPr>
          <w:rFonts w:ascii="Tahoma" w:hAnsi="Tahoma" w:cs="Tahoma"/>
          <w:sz w:val="22"/>
          <w:szCs w:val="24"/>
        </w:rPr>
      </w:pPr>
      <w:r w:rsidRPr="009F50BA">
        <w:rPr>
          <w:rFonts w:ascii="Tahoma" w:hAnsi="Tahoma" w:cs="Tahoma"/>
          <w:sz w:val="22"/>
          <w:szCs w:val="24"/>
        </w:rPr>
        <w:t>Incremento de facturación propia anual en los últimos 5</w:t>
      </w:r>
      <w:r>
        <w:rPr>
          <w:rFonts w:ascii="Tahoma" w:hAnsi="Tahoma" w:cs="Tahoma"/>
          <w:sz w:val="22"/>
          <w:szCs w:val="24"/>
        </w:rPr>
        <w:t xml:space="preserve"> </w:t>
      </w:r>
      <w:r w:rsidRPr="009F50BA">
        <w:rPr>
          <w:rFonts w:ascii="Tahoma" w:hAnsi="Tahoma" w:cs="Tahoma"/>
          <w:sz w:val="22"/>
          <w:szCs w:val="24"/>
        </w:rPr>
        <w:t>años del 30%</w:t>
      </w:r>
    </w:p>
    <w:p w14:paraId="6DCD4766" w14:textId="77777777" w:rsidR="004772B5" w:rsidRDefault="004772B5" w:rsidP="00674DEA">
      <w:pPr>
        <w:numPr>
          <w:ilvl w:val="1"/>
          <w:numId w:val="38"/>
        </w:numPr>
        <w:ind w:left="567" w:hanging="141"/>
        <w:rPr>
          <w:rFonts w:ascii="Tahoma" w:hAnsi="Tahoma" w:cs="Tahoma"/>
          <w:sz w:val="22"/>
          <w:szCs w:val="24"/>
        </w:rPr>
      </w:pPr>
      <w:r w:rsidRPr="009F50BA">
        <w:rPr>
          <w:rFonts w:ascii="Tahoma" w:hAnsi="Tahoma" w:cs="Tahoma"/>
          <w:sz w:val="22"/>
          <w:szCs w:val="24"/>
        </w:rPr>
        <w:t>Nuestra media de empleados dentro de la empresa es de 7</w:t>
      </w:r>
      <w:r>
        <w:rPr>
          <w:rFonts w:ascii="Tahoma" w:hAnsi="Tahoma" w:cs="Tahoma"/>
          <w:sz w:val="22"/>
          <w:szCs w:val="24"/>
        </w:rPr>
        <w:t xml:space="preserve"> </w:t>
      </w:r>
      <w:r w:rsidRPr="009F50BA">
        <w:rPr>
          <w:rFonts w:ascii="Tahoma" w:hAnsi="Tahoma" w:cs="Tahoma"/>
          <w:sz w:val="22"/>
          <w:szCs w:val="24"/>
        </w:rPr>
        <w:t>trabajadores.</w:t>
      </w:r>
    </w:p>
    <w:p w14:paraId="7738F456" w14:textId="77777777" w:rsidR="004772B5" w:rsidRDefault="004772B5" w:rsidP="00674DEA">
      <w:pPr>
        <w:shd w:val="clear" w:color="auto" w:fill="FFFFFF"/>
        <w:ind w:hanging="142"/>
        <w:textAlignment w:val="baseline"/>
        <w:rPr>
          <w:rFonts w:ascii="Tahoma" w:hAnsi="Tahoma" w:cs="Tahoma"/>
          <w:sz w:val="22"/>
          <w:szCs w:val="22"/>
          <w:lang w:val="es-ES"/>
        </w:rPr>
      </w:pPr>
    </w:p>
    <w:p w14:paraId="5F0270D1" w14:textId="56BE0326" w:rsidR="00056B0F" w:rsidRDefault="00674DEA" w:rsidP="00674DEA">
      <w:pPr>
        <w:shd w:val="clear" w:color="auto" w:fill="FFFFFF"/>
        <w:ind w:hanging="142"/>
        <w:textAlignment w:val="baseline"/>
        <w:rPr>
          <w:rFonts w:ascii="Tahoma" w:hAnsi="Tahoma" w:cs="Tahoma"/>
          <w:bCs/>
          <w:sz w:val="22"/>
          <w:szCs w:val="22"/>
          <w:bdr w:val="none" w:sz="0" w:space="0" w:color="auto" w:frame="1"/>
          <w:lang w:val="es-ES"/>
        </w:rPr>
      </w:pPr>
      <w:r>
        <w:rPr>
          <w:rFonts w:ascii="Tahoma" w:hAnsi="Tahoma" w:cs="Tahoma"/>
          <w:b/>
          <w:bCs/>
          <w:sz w:val="22"/>
          <w:szCs w:val="22"/>
          <w:bdr w:val="none" w:sz="0" w:space="0" w:color="auto" w:frame="1"/>
          <w:lang w:val="es-ES"/>
        </w:rPr>
        <w:t xml:space="preserve">  </w:t>
      </w:r>
      <w:r w:rsidR="00056B0F" w:rsidRPr="00674DEA">
        <w:rPr>
          <w:rFonts w:ascii="Tahoma" w:hAnsi="Tahoma" w:cs="Tahoma"/>
          <w:b/>
          <w:bCs/>
          <w:sz w:val="22"/>
          <w:szCs w:val="22"/>
          <w:u w:val="single"/>
          <w:bdr w:val="none" w:sz="0" w:space="0" w:color="auto" w:frame="1"/>
          <w:lang w:val="es-ES"/>
        </w:rPr>
        <w:t>Premio Mujer Empresaria</w:t>
      </w:r>
      <w:r w:rsidR="00056B0F" w:rsidRPr="00B5405E">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con la colaboración de la</w:t>
      </w:r>
      <w:r w:rsidR="00056B0F" w:rsidRPr="00B5405E">
        <w:rPr>
          <w:rFonts w:ascii="Tahoma" w:hAnsi="Tahoma" w:cs="Tahoma"/>
          <w:b/>
          <w:bCs/>
          <w:sz w:val="22"/>
          <w:szCs w:val="22"/>
          <w:bdr w:val="none" w:sz="0" w:space="0" w:color="auto" w:frame="1"/>
          <w:lang w:val="es-ES"/>
        </w:rPr>
        <w:t xml:space="preserve"> Diputación de Albacete</w:t>
      </w:r>
      <w:r w:rsidR="00056B0F">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para</w:t>
      </w:r>
      <w:r w:rsidR="00056B0F">
        <w:rPr>
          <w:rFonts w:ascii="Tahoma" w:hAnsi="Tahoma" w:cs="Tahoma"/>
          <w:b/>
          <w:bCs/>
          <w:sz w:val="22"/>
          <w:szCs w:val="22"/>
          <w:bdr w:val="none" w:sz="0" w:space="0" w:color="auto" w:frame="1"/>
          <w:lang w:val="es-ES"/>
        </w:rPr>
        <w:t xml:space="preserve"> </w:t>
      </w:r>
      <w:hyperlink r:id="rId29" w:history="1">
        <w:r w:rsidR="00EA0312" w:rsidRPr="00703609">
          <w:rPr>
            <w:rStyle w:val="Hipervnculo"/>
            <w:rFonts w:ascii="Tahoma" w:hAnsi="Tahoma" w:cs="Tahoma"/>
            <w:b/>
            <w:bCs/>
            <w:sz w:val="22"/>
            <w:szCs w:val="22"/>
            <w:bdr w:val="none" w:sz="0" w:space="0" w:color="auto" w:frame="1"/>
            <w:lang w:val="es-ES"/>
          </w:rPr>
          <w:t>DOLORES ANDÚJAR SERRANO y YOLANDA MOROTE ANDÚJAR (Embutidos Morote y Andújar, S.L.)</w:t>
        </w:r>
        <w:r w:rsidR="00EA0312" w:rsidRPr="00703609">
          <w:rPr>
            <w:rStyle w:val="Hipervnculo"/>
            <w:rFonts w:ascii="Tahoma" w:hAnsi="Tahoma" w:cs="Tahoma"/>
            <w:bCs/>
            <w:sz w:val="22"/>
            <w:szCs w:val="22"/>
            <w:bdr w:val="none" w:sz="0" w:space="0" w:color="auto" w:frame="1"/>
            <w:lang w:val="es-ES"/>
          </w:rPr>
          <w:t>,</w:t>
        </w:r>
      </w:hyperlink>
      <w:r w:rsidR="00EA0312">
        <w:rPr>
          <w:rFonts w:ascii="Tahoma" w:hAnsi="Tahoma" w:cs="Tahoma"/>
          <w:bCs/>
          <w:sz w:val="22"/>
          <w:szCs w:val="22"/>
          <w:bdr w:val="none" w:sz="0" w:space="0" w:color="auto" w:frame="1"/>
          <w:lang w:val="es-ES"/>
        </w:rPr>
        <w:t xml:space="preserve"> de Peñas de San Pedro.</w:t>
      </w:r>
    </w:p>
    <w:p w14:paraId="7BAED937" w14:textId="77777777" w:rsidR="00EA0312" w:rsidRDefault="00EA0312" w:rsidP="00674DEA">
      <w:pPr>
        <w:shd w:val="clear" w:color="auto" w:fill="FFFFFF"/>
        <w:ind w:hanging="142"/>
        <w:textAlignment w:val="baseline"/>
        <w:rPr>
          <w:rFonts w:ascii="Tahoma" w:hAnsi="Tahoma" w:cs="Tahoma"/>
          <w:bCs/>
          <w:sz w:val="22"/>
          <w:szCs w:val="22"/>
          <w:bdr w:val="none" w:sz="0" w:space="0" w:color="auto" w:frame="1"/>
          <w:lang w:val="es-ES"/>
        </w:rPr>
      </w:pPr>
    </w:p>
    <w:p w14:paraId="7DD00445" w14:textId="77777777" w:rsidR="00EA0312" w:rsidRPr="00EA0312" w:rsidRDefault="00EA0312" w:rsidP="00674DEA">
      <w:pPr>
        <w:numPr>
          <w:ilvl w:val="0"/>
          <w:numId w:val="39"/>
        </w:numPr>
        <w:ind w:left="0" w:hanging="142"/>
        <w:rPr>
          <w:rFonts w:ascii="Tahoma" w:hAnsi="Tahoma" w:cs="Tahoma"/>
          <w:sz w:val="22"/>
          <w:szCs w:val="24"/>
        </w:rPr>
      </w:pPr>
      <w:r w:rsidRPr="00EA0312">
        <w:rPr>
          <w:rFonts w:ascii="Tahoma" w:hAnsi="Tahoma" w:cs="Tahoma"/>
          <w:bCs/>
          <w:sz w:val="22"/>
          <w:szCs w:val="24"/>
        </w:rPr>
        <w:t>Embutidos “Morote y Andújar”</w:t>
      </w:r>
      <w:r w:rsidRPr="00EA0312">
        <w:rPr>
          <w:rFonts w:ascii="Tahoma" w:hAnsi="Tahoma" w:cs="Tahoma"/>
          <w:sz w:val="22"/>
          <w:szCs w:val="24"/>
        </w:rPr>
        <w:t xml:space="preserve"> es una empresa de origen familiar dedicada a la fabricación y comercialización de embutidos y productos cárnicos, y que a día de hoy está </w:t>
      </w:r>
      <w:r w:rsidRPr="00EA0312">
        <w:rPr>
          <w:rFonts w:ascii="Tahoma" w:hAnsi="Tahoma" w:cs="Tahoma"/>
          <w:bCs/>
          <w:sz w:val="22"/>
          <w:szCs w:val="24"/>
        </w:rPr>
        <w:t>dirigida por Dolores Andújar y su hija Yolanda Morote.</w:t>
      </w:r>
    </w:p>
    <w:p w14:paraId="3040BD7C" w14:textId="77777777" w:rsidR="00EA0312" w:rsidRPr="00674DEA" w:rsidRDefault="00EA0312" w:rsidP="00A269A8">
      <w:pPr>
        <w:numPr>
          <w:ilvl w:val="0"/>
          <w:numId w:val="39"/>
        </w:numPr>
        <w:ind w:left="0" w:hanging="142"/>
        <w:rPr>
          <w:rFonts w:ascii="Tahoma" w:hAnsi="Tahoma" w:cs="Tahoma"/>
          <w:sz w:val="22"/>
          <w:szCs w:val="24"/>
        </w:rPr>
      </w:pPr>
      <w:r w:rsidRPr="00674DEA">
        <w:rPr>
          <w:rFonts w:ascii="Tahoma" w:hAnsi="Tahoma" w:cs="Tahoma"/>
          <w:sz w:val="22"/>
          <w:szCs w:val="24"/>
        </w:rPr>
        <w:t xml:space="preserve">La empresa nace en </w:t>
      </w:r>
      <w:r w:rsidRPr="00674DEA">
        <w:rPr>
          <w:rFonts w:ascii="Tahoma" w:hAnsi="Tahoma" w:cs="Tahoma"/>
          <w:bCs/>
          <w:sz w:val="22"/>
          <w:szCs w:val="24"/>
        </w:rPr>
        <w:t>La Solana (Albacete), en 1968</w:t>
      </w:r>
      <w:r w:rsidRPr="00674DEA">
        <w:rPr>
          <w:rFonts w:ascii="Tahoma" w:hAnsi="Tahoma" w:cs="Tahoma"/>
          <w:sz w:val="22"/>
          <w:szCs w:val="24"/>
        </w:rPr>
        <w:t xml:space="preserve">, como una carnicería vendiendo sus productos en la localidad y en la Comunidad Valenciana. Tras las jubilación de un familiar en los años 80 se produce el traspaso a Juan Morote </w:t>
      </w:r>
      <w:proofErr w:type="spellStart"/>
      <w:r w:rsidRPr="00674DEA">
        <w:rPr>
          <w:rFonts w:ascii="Tahoma" w:hAnsi="Tahoma" w:cs="Tahoma"/>
          <w:sz w:val="22"/>
          <w:szCs w:val="24"/>
        </w:rPr>
        <w:t>Córcoles</w:t>
      </w:r>
      <w:proofErr w:type="spellEnd"/>
      <w:r w:rsidRPr="00674DEA">
        <w:rPr>
          <w:rFonts w:ascii="Tahoma" w:hAnsi="Tahoma" w:cs="Tahoma"/>
          <w:sz w:val="22"/>
          <w:szCs w:val="24"/>
        </w:rPr>
        <w:t>, que fue durante unos años autónomo junto a su mujer Dolores Andújar Serrano, que ahora es una de las administradoras.</w:t>
      </w:r>
    </w:p>
    <w:p w14:paraId="3EB1FF9C" w14:textId="77777777" w:rsidR="00EA0312" w:rsidRPr="00EA0312" w:rsidRDefault="00EA0312" w:rsidP="00674DEA">
      <w:pPr>
        <w:numPr>
          <w:ilvl w:val="0"/>
          <w:numId w:val="39"/>
        </w:numPr>
        <w:ind w:left="0" w:hanging="142"/>
        <w:rPr>
          <w:rFonts w:ascii="Tahoma" w:hAnsi="Tahoma" w:cs="Tahoma"/>
          <w:sz w:val="22"/>
          <w:szCs w:val="24"/>
        </w:rPr>
      </w:pPr>
      <w:r w:rsidRPr="00EA0312">
        <w:rPr>
          <w:rFonts w:ascii="Tahoma" w:hAnsi="Tahoma" w:cs="Tahoma"/>
          <w:sz w:val="22"/>
          <w:szCs w:val="24"/>
        </w:rPr>
        <w:t xml:space="preserve">Ya </w:t>
      </w:r>
      <w:r w:rsidRPr="00EA0312">
        <w:rPr>
          <w:rFonts w:ascii="Tahoma" w:hAnsi="Tahoma" w:cs="Tahoma"/>
          <w:bCs/>
          <w:sz w:val="22"/>
          <w:szCs w:val="24"/>
        </w:rPr>
        <w:t>en los años 90 se forma la actual sociedad mercantil de “Embutidos Morote y Andújar S.L.”</w:t>
      </w:r>
      <w:r w:rsidRPr="00EA0312">
        <w:rPr>
          <w:rFonts w:ascii="Tahoma" w:hAnsi="Tahoma" w:cs="Tahoma"/>
          <w:sz w:val="22"/>
          <w:szCs w:val="24"/>
        </w:rPr>
        <w:t xml:space="preserve"> formada por el matrimonio de Juan y Dolores y sobre el año 2000. Por motivos de salud, Juan deja la administración pasando a ser responsables de la misma su mujer, Dolores, y su hija, Yolanda Morote Andújar (con 19 años de edad) hasta la fecha de hoy.</w:t>
      </w:r>
    </w:p>
    <w:p w14:paraId="4DA7DB0A" w14:textId="77777777" w:rsidR="00EA0312" w:rsidRPr="00EA0312" w:rsidRDefault="00EA0312" w:rsidP="00674DEA">
      <w:pPr>
        <w:numPr>
          <w:ilvl w:val="0"/>
          <w:numId w:val="39"/>
        </w:numPr>
        <w:ind w:left="0" w:hanging="142"/>
        <w:rPr>
          <w:rFonts w:ascii="Tahoma" w:hAnsi="Tahoma" w:cs="Tahoma"/>
          <w:sz w:val="22"/>
          <w:szCs w:val="24"/>
        </w:rPr>
      </w:pPr>
      <w:r w:rsidRPr="00EA0312">
        <w:rPr>
          <w:rFonts w:ascii="Tahoma" w:hAnsi="Tahoma" w:cs="Tahoma"/>
          <w:sz w:val="22"/>
          <w:szCs w:val="24"/>
        </w:rPr>
        <w:t>Más de 50 años creando embutido de calidad y distribuyendo esos productos por todos los rincones del país. A día de hoy se ha aumentado la plantilla en dos trabajadores fijos y otro temporalmente para suplir vacaciones.</w:t>
      </w:r>
    </w:p>
    <w:p w14:paraId="3B8AE088" w14:textId="77777777" w:rsidR="00EA0312" w:rsidRPr="00EA0312" w:rsidRDefault="00EA0312" w:rsidP="00674DEA">
      <w:pPr>
        <w:pStyle w:val="Prrafodelista"/>
        <w:numPr>
          <w:ilvl w:val="0"/>
          <w:numId w:val="39"/>
        </w:numPr>
        <w:shd w:val="clear" w:color="auto" w:fill="FFFFFF"/>
        <w:spacing w:line="240" w:lineRule="auto"/>
        <w:ind w:left="0" w:hanging="142"/>
        <w:jc w:val="both"/>
        <w:textAlignment w:val="baseline"/>
        <w:rPr>
          <w:rFonts w:ascii="Tahoma" w:hAnsi="Tahoma" w:cs="Tahoma"/>
        </w:rPr>
      </w:pPr>
      <w:r w:rsidRPr="00EA0312">
        <w:rPr>
          <w:rFonts w:ascii="Tahoma" w:hAnsi="Tahoma" w:cs="Tahoma"/>
          <w:szCs w:val="24"/>
        </w:rPr>
        <w:t xml:space="preserve">Todo esto ha sido posible gracias al trabajo diario de Dolores durante más de 40 años y de Yolanda durante más de 20. Además, se trata de dos mujeres que, </w:t>
      </w:r>
      <w:r w:rsidRPr="00EA0312">
        <w:rPr>
          <w:rFonts w:ascii="Tahoma" w:hAnsi="Tahoma" w:cs="Tahoma"/>
          <w:bCs/>
          <w:szCs w:val="24"/>
        </w:rPr>
        <w:t>a pesar de trabajar todos los días</w:t>
      </w:r>
      <w:r w:rsidRPr="00EA0312">
        <w:rPr>
          <w:rFonts w:ascii="Tahoma" w:hAnsi="Tahoma" w:cs="Tahoma"/>
          <w:szCs w:val="24"/>
        </w:rPr>
        <w:t xml:space="preserve"> (incluso sábados, domingos y festivos), </w:t>
      </w:r>
      <w:r w:rsidRPr="00EA0312">
        <w:rPr>
          <w:rFonts w:ascii="Tahoma" w:hAnsi="Tahoma" w:cs="Tahoma"/>
          <w:bCs/>
          <w:szCs w:val="24"/>
        </w:rPr>
        <w:t>concilian su carrera profesional sin perjuicio de su vida personal y familiar</w:t>
      </w:r>
      <w:r w:rsidRPr="00EA0312">
        <w:rPr>
          <w:rFonts w:ascii="Tahoma" w:hAnsi="Tahoma" w:cs="Tahoma"/>
          <w:szCs w:val="24"/>
        </w:rPr>
        <w:t>, pues Dolores tiene tres hijos y Yolanda un niño de 7 años.</w:t>
      </w:r>
    </w:p>
    <w:p w14:paraId="59D48956" w14:textId="77777777" w:rsidR="00056B0F" w:rsidRDefault="00056B0F" w:rsidP="00674DEA">
      <w:pPr>
        <w:pStyle w:val="Prrafodelista"/>
        <w:ind w:left="0" w:hanging="142"/>
        <w:rPr>
          <w:rFonts w:ascii="Tahoma" w:hAnsi="Tahoma" w:cs="Tahoma"/>
        </w:rPr>
      </w:pPr>
    </w:p>
    <w:p w14:paraId="49A59078" w14:textId="1B9FF139" w:rsidR="00056B0F" w:rsidRDefault="00674DEA" w:rsidP="00674DEA">
      <w:pPr>
        <w:shd w:val="clear" w:color="auto" w:fill="FFFFFF"/>
        <w:ind w:hanging="142"/>
        <w:textAlignment w:val="baseline"/>
        <w:rPr>
          <w:rFonts w:ascii="Tahoma" w:hAnsi="Tahoma" w:cs="Tahoma"/>
          <w:bCs/>
          <w:sz w:val="22"/>
          <w:szCs w:val="22"/>
          <w:bdr w:val="none" w:sz="0" w:space="0" w:color="auto" w:frame="1"/>
          <w:lang w:val="es-ES"/>
        </w:rPr>
      </w:pPr>
      <w:r>
        <w:rPr>
          <w:rFonts w:ascii="Tahoma" w:hAnsi="Tahoma" w:cs="Tahoma"/>
          <w:b/>
          <w:bCs/>
          <w:sz w:val="22"/>
          <w:szCs w:val="22"/>
          <w:bdr w:val="none" w:sz="0" w:space="0" w:color="auto" w:frame="1"/>
          <w:lang w:val="es-ES"/>
        </w:rPr>
        <w:t xml:space="preserve">  </w:t>
      </w:r>
      <w:r w:rsidR="00056B0F" w:rsidRPr="00674DEA">
        <w:rPr>
          <w:rFonts w:ascii="Tahoma" w:hAnsi="Tahoma" w:cs="Tahoma"/>
          <w:b/>
          <w:bCs/>
          <w:sz w:val="22"/>
          <w:szCs w:val="22"/>
          <w:u w:val="single"/>
          <w:bdr w:val="none" w:sz="0" w:space="0" w:color="auto" w:frame="1"/>
          <w:lang w:val="es-ES"/>
        </w:rPr>
        <w:t>Premio a la Empresa Tradicional</w:t>
      </w:r>
      <w:r w:rsidR="00056B0F" w:rsidRPr="00B5405E">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con la colaboración de</w:t>
      </w:r>
      <w:r w:rsidR="00056B0F" w:rsidRPr="00B5405E">
        <w:rPr>
          <w:rFonts w:ascii="Tahoma" w:hAnsi="Tahoma" w:cs="Tahoma"/>
          <w:b/>
          <w:bCs/>
          <w:sz w:val="22"/>
          <w:szCs w:val="22"/>
          <w:bdr w:val="none" w:sz="0" w:space="0" w:color="auto" w:frame="1"/>
          <w:lang w:val="es-ES"/>
        </w:rPr>
        <w:t xml:space="preserve"> La Tribuna de Albacete, </w:t>
      </w:r>
      <w:r w:rsidR="00056B0F" w:rsidRPr="00E25AA5">
        <w:rPr>
          <w:rFonts w:ascii="Tahoma" w:hAnsi="Tahoma" w:cs="Tahoma"/>
          <w:bCs/>
          <w:sz w:val="22"/>
          <w:szCs w:val="22"/>
          <w:bdr w:val="none" w:sz="0" w:space="0" w:color="auto" w:frame="1"/>
          <w:lang w:val="es-ES"/>
        </w:rPr>
        <w:t>ha recaído en</w:t>
      </w:r>
      <w:r w:rsidR="00EA0312">
        <w:rPr>
          <w:rFonts w:ascii="Tahoma" w:hAnsi="Tahoma" w:cs="Tahoma"/>
          <w:bCs/>
          <w:sz w:val="22"/>
          <w:szCs w:val="22"/>
          <w:bdr w:val="none" w:sz="0" w:space="0" w:color="auto" w:frame="1"/>
          <w:lang w:val="es-ES"/>
        </w:rPr>
        <w:t xml:space="preserve"> </w:t>
      </w:r>
      <w:hyperlink r:id="rId30" w:history="1">
        <w:r w:rsidR="00EA0312" w:rsidRPr="00703609">
          <w:rPr>
            <w:rStyle w:val="Hipervnculo"/>
            <w:rFonts w:ascii="Tahoma" w:hAnsi="Tahoma" w:cs="Tahoma"/>
            <w:b/>
            <w:bCs/>
            <w:sz w:val="22"/>
            <w:szCs w:val="22"/>
            <w:bdr w:val="none" w:sz="0" w:space="0" w:color="auto" w:frame="1"/>
            <w:lang w:val="es-ES"/>
          </w:rPr>
          <w:t>MOLINOS CANO, S.A.</w:t>
        </w:r>
        <w:r w:rsidR="00EA0312" w:rsidRPr="00703609">
          <w:rPr>
            <w:rStyle w:val="Hipervnculo"/>
            <w:rFonts w:ascii="Tahoma" w:hAnsi="Tahoma" w:cs="Tahoma"/>
            <w:bCs/>
            <w:sz w:val="22"/>
            <w:szCs w:val="22"/>
            <w:bdr w:val="none" w:sz="0" w:space="0" w:color="auto" w:frame="1"/>
            <w:lang w:val="es-ES"/>
          </w:rPr>
          <w:t>,</w:t>
        </w:r>
      </w:hyperlink>
      <w:r w:rsidR="00EA0312">
        <w:rPr>
          <w:rFonts w:ascii="Tahoma" w:hAnsi="Tahoma" w:cs="Tahoma"/>
          <w:bCs/>
          <w:sz w:val="22"/>
          <w:szCs w:val="22"/>
          <w:bdr w:val="none" w:sz="0" w:space="0" w:color="auto" w:frame="1"/>
          <w:lang w:val="es-ES"/>
        </w:rPr>
        <w:t xml:space="preserve"> de Higueruela. </w:t>
      </w:r>
    </w:p>
    <w:p w14:paraId="6FA41878" w14:textId="77777777" w:rsidR="00EA0312" w:rsidRDefault="00EA0312" w:rsidP="00674DEA">
      <w:pPr>
        <w:shd w:val="clear" w:color="auto" w:fill="FFFFFF"/>
        <w:ind w:hanging="142"/>
        <w:textAlignment w:val="baseline"/>
        <w:rPr>
          <w:rFonts w:ascii="Tahoma" w:hAnsi="Tahoma" w:cs="Tahoma"/>
          <w:bCs/>
          <w:sz w:val="22"/>
          <w:szCs w:val="22"/>
          <w:bdr w:val="none" w:sz="0" w:space="0" w:color="auto" w:frame="1"/>
          <w:lang w:val="es-ES"/>
        </w:rPr>
      </w:pPr>
    </w:p>
    <w:p w14:paraId="054B9B60" w14:textId="77777777" w:rsidR="00EA0312" w:rsidRPr="00D14F89" w:rsidRDefault="00EA0312" w:rsidP="00674DEA">
      <w:pPr>
        <w:numPr>
          <w:ilvl w:val="0"/>
          <w:numId w:val="40"/>
        </w:numPr>
        <w:ind w:left="0" w:hanging="142"/>
        <w:rPr>
          <w:rFonts w:ascii="Tahoma" w:hAnsi="Tahoma" w:cs="Tahoma"/>
          <w:sz w:val="22"/>
          <w:szCs w:val="24"/>
        </w:rPr>
      </w:pPr>
      <w:r w:rsidRPr="00EA0312">
        <w:rPr>
          <w:rFonts w:ascii="Tahoma" w:hAnsi="Tahoma" w:cs="Tahoma"/>
          <w:sz w:val="22"/>
          <w:szCs w:val="24"/>
        </w:rPr>
        <w:t xml:space="preserve">Molino Cano </w:t>
      </w:r>
      <w:r w:rsidRPr="00D14F89">
        <w:rPr>
          <w:rFonts w:ascii="Tahoma" w:hAnsi="Tahoma" w:cs="Tahoma"/>
          <w:sz w:val="22"/>
          <w:szCs w:val="24"/>
        </w:rPr>
        <w:t>es una empresa familiar que lleva más de 60 años elaborando harinas de trigo de la máxima calidad, todas ellas sin aditivos, sin química, mezclando los mejores trigos del mercado.</w:t>
      </w:r>
    </w:p>
    <w:p w14:paraId="40945504" w14:textId="77777777" w:rsidR="00EA0312" w:rsidRDefault="00EA0312" w:rsidP="00674DEA">
      <w:pPr>
        <w:numPr>
          <w:ilvl w:val="0"/>
          <w:numId w:val="40"/>
        </w:numPr>
        <w:ind w:left="0" w:hanging="142"/>
        <w:rPr>
          <w:rFonts w:ascii="Tahoma" w:hAnsi="Tahoma" w:cs="Tahoma"/>
          <w:sz w:val="22"/>
          <w:szCs w:val="24"/>
        </w:rPr>
      </w:pPr>
      <w:r w:rsidRPr="00D14F89">
        <w:rPr>
          <w:rFonts w:ascii="Tahoma" w:hAnsi="Tahoma" w:cs="Tahoma"/>
          <w:sz w:val="22"/>
          <w:szCs w:val="24"/>
        </w:rPr>
        <w:t>Molinos Canos cuenta con un laboratorio propio, equipado con los últimos avances tecnológicos, dónde se realizan los análisis y se seleccionan los mejores trigos que se adecuan para la elaboración de los distintos tipos de harina. Hoy en día contamos con 10 tipos de harinas diferentes</w:t>
      </w:r>
    </w:p>
    <w:p w14:paraId="158E5B90" w14:textId="77777777" w:rsidR="00EA0312" w:rsidRDefault="00EA0312" w:rsidP="00674DEA">
      <w:pPr>
        <w:numPr>
          <w:ilvl w:val="0"/>
          <w:numId w:val="40"/>
        </w:numPr>
        <w:ind w:left="0" w:hanging="142"/>
        <w:rPr>
          <w:rFonts w:ascii="Tahoma" w:hAnsi="Tahoma" w:cs="Tahoma"/>
          <w:sz w:val="22"/>
          <w:szCs w:val="24"/>
        </w:rPr>
      </w:pPr>
      <w:r w:rsidRPr="00D14F89">
        <w:rPr>
          <w:rFonts w:ascii="Tahoma" w:hAnsi="Tahoma" w:cs="Tahoma"/>
          <w:sz w:val="22"/>
          <w:szCs w:val="24"/>
        </w:rPr>
        <w:t>Esta industria tiene su origen en torno a la década de 1940 a partir de un antiguo molino de piedra ubicado en el mismo lugar que actualmente ocupa la instalación a día de hoy. Los actuales propietarios se hacen cargo de esta pequeña fábrica en la década de los 50, que disponía de 3 molinos de cilindros de 50 cm. de longitud con una capacidad de molturación de 6 toneladas diarias.</w:t>
      </w:r>
    </w:p>
    <w:p w14:paraId="115B6660" w14:textId="77777777" w:rsidR="00447ACE" w:rsidRDefault="00447ACE" w:rsidP="00447ACE">
      <w:pPr>
        <w:numPr>
          <w:ilvl w:val="0"/>
          <w:numId w:val="40"/>
        </w:numPr>
        <w:ind w:left="0" w:hanging="142"/>
        <w:rPr>
          <w:rFonts w:ascii="Tahoma" w:hAnsi="Tahoma" w:cs="Tahoma"/>
          <w:sz w:val="22"/>
          <w:szCs w:val="24"/>
        </w:rPr>
      </w:pPr>
      <w:r>
        <w:rPr>
          <w:rFonts w:ascii="Tahoma" w:hAnsi="Tahoma" w:cs="Tahoma"/>
          <w:sz w:val="22"/>
          <w:szCs w:val="24"/>
        </w:rPr>
        <w:t>Incorporando diferentes mejoras e innovaciones tecnológicas se llega hasta una capacidad de molturación diaria de 160 toneladas en el año 2000, proceso éste acompañado por una mejora continua en la calidad del producto. En el 2001 se convierten en una de las primeras harineras en conseguir la ISO 9001.</w:t>
      </w:r>
    </w:p>
    <w:p w14:paraId="7A733A27" w14:textId="77777777" w:rsidR="00EA0312" w:rsidRPr="00342CBD" w:rsidRDefault="00EA0312" w:rsidP="00674DEA">
      <w:pPr>
        <w:numPr>
          <w:ilvl w:val="0"/>
          <w:numId w:val="40"/>
        </w:numPr>
        <w:ind w:left="0" w:hanging="142"/>
        <w:rPr>
          <w:rFonts w:ascii="Tahoma" w:hAnsi="Tahoma" w:cs="Tahoma"/>
          <w:sz w:val="22"/>
          <w:szCs w:val="24"/>
        </w:rPr>
      </w:pPr>
      <w:r w:rsidRPr="00342CBD">
        <w:rPr>
          <w:rFonts w:ascii="Tahoma" w:hAnsi="Tahoma" w:cs="Tahoma"/>
          <w:sz w:val="22"/>
          <w:szCs w:val="24"/>
        </w:rPr>
        <w:t>Otro aspecto a destacar y que forma parte de sus valores, visión, cultura…es la satisfacción de contribuir al desarrollo local, con los puestos de trabajo que generan. Cuenta con 20 trabajadores en plantilla, de los cuales 17 son de Higueruela</w:t>
      </w:r>
      <w:r>
        <w:rPr>
          <w:rFonts w:ascii="Tahoma" w:hAnsi="Tahoma" w:cs="Tahoma"/>
          <w:sz w:val="22"/>
          <w:szCs w:val="24"/>
        </w:rPr>
        <w:t>.</w:t>
      </w:r>
    </w:p>
    <w:p w14:paraId="318ADCBC" w14:textId="77777777" w:rsidR="00056B0F" w:rsidRDefault="00056B0F" w:rsidP="00674DEA">
      <w:pPr>
        <w:pStyle w:val="Prrafodelista"/>
        <w:ind w:left="0" w:hanging="142"/>
        <w:rPr>
          <w:rFonts w:ascii="Tahoma" w:hAnsi="Tahoma" w:cs="Tahoma"/>
        </w:rPr>
      </w:pPr>
    </w:p>
    <w:p w14:paraId="3742E7CC" w14:textId="5A86C27D" w:rsidR="00EA0312" w:rsidRPr="00EA0312" w:rsidRDefault="00056B0F" w:rsidP="00674DEA">
      <w:pPr>
        <w:shd w:val="clear" w:color="auto" w:fill="FFFFFF"/>
        <w:textAlignment w:val="baseline"/>
        <w:rPr>
          <w:rFonts w:ascii="Tahoma" w:hAnsi="Tahoma" w:cs="Tahoma"/>
        </w:rPr>
      </w:pPr>
      <w:r w:rsidRPr="00EA0312">
        <w:rPr>
          <w:rFonts w:ascii="Tahoma" w:hAnsi="Tahoma" w:cs="Tahoma"/>
          <w:b/>
          <w:bCs/>
          <w:sz w:val="22"/>
          <w:szCs w:val="22"/>
          <w:u w:val="single"/>
          <w:bdr w:val="none" w:sz="0" w:space="0" w:color="auto" w:frame="1"/>
          <w:lang w:val="es-ES"/>
        </w:rPr>
        <w:t>Premio a la Asociación Empresarial</w:t>
      </w:r>
      <w:r w:rsidRPr="00EA0312">
        <w:rPr>
          <w:rFonts w:ascii="Tahoma" w:hAnsi="Tahoma" w:cs="Tahoma"/>
          <w:b/>
          <w:bCs/>
          <w:sz w:val="22"/>
          <w:szCs w:val="22"/>
          <w:bdr w:val="none" w:sz="0" w:space="0" w:color="auto" w:frame="1"/>
          <w:lang w:val="es-ES"/>
        </w:rPr>
        <w:t xml:space="preserve">, </w:t>
      </w:r>
      <w:r w:rsidRPr="00EA0312">
        <w:rPr>
          <w:rFonts w:ascii="Tahoma" w:hAnsi="Tahoma" w:cs="Tahoma"/>
          <w:bCs/>
          <w:sz w:val="22"/>
          <w:szCs w:val="22"/>
          <w:bdr w:val="none" w:sz="0" w:space="0" w:color="auto" w:frame="1"/>
          <w:lang w:val="es-ES"/>
        </w:rPr>
        <w:t xml:space="preserve">con la colaboración de </w:t>
      </w:r>
      <w:proofErr w:type="spellStart"/>
      <w:r w:rsidRPr="00EA0312">
        <w:rPr>
          <w:rFonts w:ascii="Tahoma" w:hAnsi="Tahoma" w:cs="Tahoma"/>
          <w:b/>
          <w:bCs/>
          <w:sz w:val="22"/>
          <w:szCs w:val="22"/>
          <w:bdr w:val="none" w:sz="0" w:space="0" w:color="auto" w:frame="1"/>
          <w:lang w:val="es-ES"/>
        </w:rPr>
        <w:t>Soliss</w:t>
      </w:r>
      <w:proofErr w:type="spellEnd"/>
      <w:r w:rsidRPr="00EA0312">
        <w:rPr>
          <w:rFonts w:ascii="Tahoma" w:hAnsi="Tahoma" w:cs="Tahoma"/>
          <w:b/>
          <w:bCs/>
          <w:sz w:val="22"/>
          <w:szCs w:val="22"/>
          <w:bdr w:val="none" w:sz="0" w:space="0" w:color="auto" w:frame="1"/>
          <w:lang w:val="es-ES"/>
        </w:rPr>
        <w:t xml:space="preserve"> Seguros, </w:t>
      </w:r>
      <w:r w:rsidRPr="00EA0312">
        <w:rPr>
          <w:rFonts w:ascii="Tahoma" w:hAnsi="Tahoma" w:cs="Tahoma"/>
          <w:bCs/>
          <w:sz w:val="22"/>
          <w:szCs w:val="22"/>
          <w:bdr w:val="none" w:sz="0" w:space="0" w:color="auto" w:frame="1"/>
          <w:lang w:val="es-ES"/>
        </w:rPr>
        <w:t>es para la</w:t>
      </w:r>
      <w:r w:rsidRPr="00EA0312">
        <w:rPr>
          <w:rFonts w:ascii="Tahoma" w:hAnsi="Tahoma" w:cs="Tahoma"/>
          <w:b/>
          <w:bCs/>
          <w:sz w:val="22"/>
          <w:szCs w:val="22"/>
          <w:bdr w:val="none" w:sz="0" w:space="0" w:color="auto" w:frame="1"/>
          <w:lang w:val="es-ES"/>
        </w:rPr>
        <w:t xml:space="preserve"> </w:t>
      </w:r>
      <w:hyperlink r:id="rId31" w:history="1">
        <w:r w:rsidR="00EA0312" w:rsidRPr="00703609">
          <w:rPr>
            <w:rStyle w:val="Hipervnculo"/>
            <w:rFonts w:ascii="Tahoma" w:hAnsi="Tahoma" w:cs="Tahoma"/>
            <w:b/>
            <w:bCs/>
            <w:sz w:val="22"/>
            <w:szCs w:val="22"/>
            <w:bdr w:val="none" w:sz="0" w:space="0" w:color="auto" w:frame="1"/>
            <w:lang w:val="es-ES"/>
          </w:rPr>
          <w:t>ASOCIACIÓN DE EMPRESARIOS DE VINOS DE ALBACETE</w:t>
        </w:r>
      </w:hyperlink>
      <w:r w:rsidR="00EA0312">
        <w:rPr>
          <w:rFonts w:ascii="Tahoma" w:hAnsi="Tahoma" w:cs="Tahoma"/>
          <w:b/>
          <w:bCs/>
          <w:sz w:val="22"/>
          <w:szCs w:val="22"/>
          <w:bdr w:val="none" w:sz="0" w:space="0" w:color="auto" w:frame="1"/>
          <w:lang w:val="es-ES"/>
        </w:rPr>
        <w:t>.</w:t>
      </w:r>
    </w:p>
    <w:p w14:paraId="1CC34C3C" w14:textId="77777777" w:rsidR="00EA0312" w:rsidRDefault="00EA0312" w:rsidP="00674DEA">
      <w:pPr>
        <w:shd w:val="clear" w:color="auto" w:fill="FFFFFF"/>
        <w:ind w:hanging="142"/>
        <w:textAlignment w:val="baseline"/>
        <w:rPr>
          <w:rFonts w:ascii="Tahoma" w:hAnsi="Tahoma" w:cs="Tahoma"/>
        </w:rPr>
      </w:pPr>
    </w:p>
    <w:p w14:paraId="0B506C72" w14:textId="77777777" w:rsidR="00EA0312" w:rsidRPr="00EA0312" w:rsidRDefault="00EA0312" w:rsidP="00674DEA">
      <w:pPr>
        <w:numPr>
          <w:ilvl w:val="0"/>
          <w:numId w:val="41"/>
        </w:numPr>
        <w:ind w:left="0" w:hanging="142"/>
        <w:rPr>
          <w:rFonts w:ascii="Tahoma" w:hAnsi="Tahoma" w:cs="Tahoma"/>
          <w:sz w:val="22"/>
          <w:szCs w:val="22"/>
          <w:lang w:val="es-ES"/>
        </w:rPr>
      </w:pPr>
      <w:r w:rsidRPr="00EA0312">
        <w:rPr>
          <w:rFonts w:ascii="Tahoma" w:hAnsi="Tahoma" w:cs="Tahoma"/>
          <w:sz w:val="22"/>
          <w:szCs w:val="22"/>
        </w:rPr>
        <w:t xml:space="preserve">La Asociación de Empresarios de Vinos de Albacete, presidida por Javier Cuadrado Ayuso gerente de Bodegas Ayuso, nace en </w:t>
      </w:r>
      <w:r w:rsidRPr="00EA0312">
        <w:rPr>
          <w:rFonts w:ascii="Tahoma" w:hAnsi="Tahoma" w:cs="Tahoma"/>
          <w:bCs/>
          <w:sz w:val="22"/>
          <w:szCs w:val="22"/>
        </w:rPr>
        <w:t>1977</w:t>
      </w:r>
      <w:r w:rsidRPr="00EA0312">
        <w:rPr>
          <w:rFonts w:ascii="Tahoma" w:hAnsi="Tahoma" w:cs="Tahoma"/>
          <w:sz w:val="22"/>
          <w:szCs w:val="22"/>
        </w:rPr>
        <w:t xml:space="preserve"> con vocación de representación y servicio a las empresas dedicadas a la elaboración de vino en la provincia, aglutinando actualmente a </w:t>
      </w:r>
      <w:r w:rsidRPr="00EA0312">
        <w:rPr>
          <w:rFonts w:ascii="Tahoma" w:hAnsi="Tahoma" w:cs="Tahoma"/>
          <w:bCs/>
          <w:sz w:val="22"/>
          <w:szCs w:val="22"/>
        </w:rPr>
        <w:t>un 60% de las empresas del sector</w:t>
      </w:r>
      <w:r w:rsidRPr="00EA0312">
        <w:rPr>
          <w:rFonts w:ascii="Tahoma" w:hAnsi="Tahoma" w:cs="Tahoma"/>
          <w:sz w:val="22"/>
          <w:szCs w:val="22"/>
        </w:rPr>
        <w:t>.</w:t>
      </w:r>
    </w:p>
    <w:p w14:paraId="275D124E" w14:textId="77777777" w:rsidR="00EA0312" w:rsidRPr="00EA0312" w:rsidRDefault="00EA0312" w:rsidP="00674DEA">
      <w:pPr>
        <w:numPr>
          <w:ilvl w:val="0"/>
          <w:numId w:val="41"/>
        </w:numPr>
        <w:ind w:left="0" w:hanging="142"/>
        <w:rPr>
          <w:rFonts w:ascii="Tahoma" w:hAnsi="Tahoma" w:cs="Tahoma"/>
          <w:bCs/>
          <w:sz w:val="22"/>
          <w:szCs w:val="22"/>
        </w:rPr>
      </w:pPr>
      <w:r w:rsidRPr="00EA0312">
        <w:rPr>
          <w:rFonts w:ascii="Tahoma" w:hAnsi="Tahoma" w:cs="Tahoma"/>
          <w:sz w:val="22"/>
          <w:szCs w:val="22"/>
        </w:rPr>
        <w:t xml:space="preserve">Las </w:t>
      </w:r>
      <w:r w:rsidRPr="00EA0312">
        <w:rPr>
          <w:rFonts w:ascii="Tahoma" w:hAnsi="Tahoma" w:cs="Tahoma"/>
          <w:bCs/>
          <w:sz w:val="22"/>
          <w:szCs w:val="22"/>
        </w:rPr>
        <w:t>28 empresas</w:t>
      </w:r>
      <w:r w:rsidRPr="00EA0312">
        <w:rPr>
          <w:rFonts w:ascii="Tahoma" w:hAnsi="Tahoma" w:cs="Tahoma"/>
          <w:sz w:val="22"/>
          <w:szCs w:val="22"/>
        </w:rPr>
        <w:t xml:space="preserve"> que la componen representan cuatro denominaciones de origen: </w:t>
      </w:r>
      <w:proofErr w:type="spellStart"/>
      <w:r w:rsidRPr="00EA0312">
        <w:rPr>
          <w:rFonts w:ascii="Tahoma" w:hAnsi="Tahoma" w:cs="Tahoma"/>
          <w:bCs/>
          <w:sz w:val="22"/>
          <w:szCs w:val="22"/>
        </w:rPr>
        <w:t>Manchuela</w:t>
      </w:r>
      <w:proofErr w:type="spellEnd"/>
      <w:r w:rsidRPr="00EA0312">
        <w:rPr>
          <w:rFonts w:ascii="Tahoma" w:hAnsi="Tahoma" w:cs="Tahoma"/>
          <w:bCs/>
          <w:sz w:val="22"/>
          <w:szCs w:val="22"/>
        </w:rPr>
        <w:t>, Jumilla, Almansa y La Mancha.</w:t>
      </w:r>
    </w:p>
    <w:p w14:paraId="3893F95A" w14:textId="77777777" w:rsidR="00EA0312" w:rsidRPr="00EA0312" w:rsidRDefault="00EA0312" w:rsidP="00674DEA">
      <w:pPr>
        <w:numPr>
          <w:ilvl w:val="0"/>
          <w:numId w:val="41"/>
        </w:numPr>
        <w:ind w:left="0" w:hanging="142"/>
        <w:rPr>
          <w:rFonts w:ascii="Tahoma" w:hAnsi="Tahoma" w:cs="Tahoma"/>
          <w:color w:val="1F497D"/>
          <w:sz w:val="22"/>
          <w:szCs w:val="22"/>
        </w:rPr>
      </w:pPr>
      <w:r w:rsidRPr="00EA0312">
        <w:rPr>
          <w:rFonts w:ascii="Tahoma" w:hAnsi="Tahoma" w:cs="Tahoma"/>
          <w:sz w:val="22"/>
          <w:szCs w:val="22"/>
        </w:rPr>
        <w:t xml:space="preserve">Integrada en FEDA desde sus inicios, tiene representación en la </w:t>
      </w:r>
      <w:r w:rsidRPr="00EA0312">
        <w:rPr>
          <w:rFonts w:ascii="Tahoma" w:hAnsi="Tahoma" w:cs="Tahoma"/>
          <w:bCs/>
          <w:sz w:val="22"/>
          <w:szCs w:val="22"/>
        </w:rPr>
        <w:t xml:space="preserve">Federación Regional del Vino, FEVIN, </w:t>
      </w:r>
      <w:r w:rsidRPr="00EA0312">
        <w:rPr>
          <w:rFonts w:ascii="Tahoma" w:hAnsi="Tahoma" w:cs="Tahoma"/>
          <w:sz w:val="22"/>
          <w:szCs w:val="22"/>
        </w:rPr>
        <w:t xml:space="preserve">y ésta a su vez en la </w:t>
      </w:r>
      <w:r w:rsidRPr="00EA0312">
        <w:rPr>
          <w:rFonts w:ascii="Tahoma" w:hAnsi="Tahoma" w:cs="Tahoma"/>
          <w:bCs/>
          <w:sz w:val="22"/>
          <w:szCs w:val="22"/>
        </w:rPr>
        <w:t>Federación Española del Vino, FEV</w:t>
      </w:r>
      <w:r w:rsidRPr="00EA0312">
        <w:rPr>
          <w:rFonts w:ascii="Tahoma" w:hAnsi="Tahoma" w:cs="Tahoma"/>
          <w:sz w:val="22"/>
          <w:szCs w:val="22"/>
        </w:rPr>
        <w:t>, a través de las cuales amplía sus servicios a las bodegas y cooperativas asociadas.</w:t>
      </w:r>
    </w:p>
    <w:p w14:paraId="1FD1C252" w14:textId="77777777" w:rsidR="00EA0312" w:rsidRPr="00EA0312" w:rsidRDefault="00EA0312" w:rsidP="00674DEA">
      <w:pPr>
        <w:numPr>
          <w:ilvl w:val="0"/>
          <w:numId w:val="41"/>
        </w:numPr>
        <w:ind w:left="0" w:hanging="142"/>
        <w:rPr>
          <w:rFonts w:ascii="Tahoma" w:hAnsi="Tahoma" w:cs="Tahoma"/>
          <w:color w:val="1F497D"/>
          <w:sz w:val="22"/>
          <w:szCs w:val="22"/>
        </w:rPr>
      </w:pPr>
      <w:r w:rsidRPr="00EA0312">
        <w:rPr>
          <w:rFonts w:ascii="Tahoma" w:hAnsi="Tahoma" w:cs="Tahoma"/>
          <w:sz w:val="22"/>
          <w:szCs w:val="22"/>
        </w:rPr>
        <w:t xml:space="preserve">Los servicios de la asociación se especializan en: Promoción exterior, información ayudas y subvenciones, defensa de los intereses de las empresas del sector vitivinícola ante la Consejería de Agricultura, Sanidad etc., Estadísticas de producción, información de normativa legal de aplicación, alegaciones ante las administraciones cuando es necesario, visibilizar la participación de las empresas en ferias especializadas del sector nacionales e internacionales, y dentro de las regionales en una de las más importantes como es FENAVIN. </w:t>
      </w:r>
    </w:p>
    <w:p w14:paraId="4D188859" w14:textId="77777777" w:rsidR="00EA0312" w:rsidRPr="00EA0312" w:rsidRDefault="00EA0312" w:rsidP="00674DEA">
      <w:pPr>
        <w:numPr>
          <w:ilvl w:val="0"/>
          <w:numId w:val="41"/>
        </w:numPr>
        <w:ind w:left="0" w:hanging="142"/>
        <w:rPr>
          <w:rFonts w:ascii="Tahoma" w:hAnsi="Tahoma" w:cs="Tahoma"/>
          <w:color w:val="1F497D"/>
          <w:sz w:val="22"/>
          <w:szCs w:val="22"/>
        </w:rPr>
      </w:pPr>
      <w:r w:rsidRPr="00EA0312">
        <w:rPr>
          <w:rFonts w:ascii="Tahoma" w:hAnsi="Tahoma" w:cs="Tahoma"/>
          <w:sz w:val="22"/>
          <w:szCs w:val="22"/>
        </w:rPr>
        <w:t xml:space="preserve">En la agenda de la Asociación se destaca </w:t>
      </w:r>
      <w:r w:rsidRPr="00EA0312">
        <w:rPr>
          <w:rFonts w:ascii="Tahoma" w:hAnsi="Tahoma" w:cs="Tahoma"/>
          <w:bCs/>
          <w:sz w:val="22"/>
          <w:szCs w:val="22"/>
        </w:rPr>
        <w:t>MEJOR CON VINO</w:t>
      </w:r>
      <w:r w:rsidRPr="00EA0312">
        <w:rPr>
          <w:rFonts w:ascii="Tahoma" w:hAnsi="Tahoma" w:cs="Tahoma"/>
          <w:sz w:val="22"/>
          <w:szCs w:val="22"/>
        </w:rPr>
        <w:t xml:space="preserve">, un evento anual dedicado a promoción y unidad del sector hostelero, gastronómico, agroalimentario y vinícola de toda la provincia, que ya se encuentra en su XII Edición y que ha estado presente en diferentes localidades durante sus once años hasta 2022: Albacete, Almansa, Villarrobledo, La Roda, Hellín y Casas Ibáñez. Un evento que ya es emblemático en la región y que ha pasado por lo profesional, lo técnico, lo internacional, lo musical, el arte, lo dulce, el buen humor y el arte. La asociación siempre tiene una idea especial de cómo se pueden maridar los caldos de la provincia. </w:t>
      </w:r>
    </w:p>
    <w:p w14:paraId="41339FE4" w14:textId="77777777" w:rsidR="00EA0312" w:rsidRPr="00EA0312" w:rsidRDefault="00EA0312" w:rsidP="00674DEA">
      <w:pPr>
        <w:numPr>
          <w:ilvl w:val="0"/>
          <w:numId w:val="41"/>
        </w:numPr>
        <w:ind w:left="0" w:hanging="142"/>
        <w:rPr>
          <w:rFonts w:ascii="Tahoma" w:hAnsi="Tahoma" w:cs="Tahoma"/>
          <w:sz w:val="22"/>
          <w:szCs w:val="22"/>
        </w:rPr>
      </w:pPr>
      <w:r w:rsidRPr="00EA0312">
        <w:rPr>
          <w:rFonts w:ascii="Tahoma" w:hAnsi="Tahoma" w:cs="Tahoma"/>
          <w:sz w:val="22"/>
          <w:szCs w:val="22"/>
        </w:rPr>
        <w:t>La Asociación es un Foro de participación e intercambio constante de impresiones sobre la situación de uno de los sectores más importantes para el país: El vinícola</w:t>
      </w:r>
    </w:p>
    <w:p w14:paraId="7489B455" w14:textId="77777777" w:rsidR="00EA0312" w:rsidRPr="00EA0312" w:rsidRDefault="00EA0312" w:rsidP="00674DEA">
      <w:pPr>
        <w:shd w:val="clear" w:color="auto" w:fill="FFFFFF"/>
        <w:ind w:hanging="142"/>
        <w:textAlignment w:val="baseline"/>
        <w:rPr>
          <w:rFonts w:ascii="Tahoma" w:hAnsi="Tahoma" w:cs="Tahoma"/>
        </w:rPr>
      </w:pPr>
    </w:p>
    <w:p w14:paraId="61D81E28" w14:textId="673D188E" w:rsidR="00056B0F" w:rsidRPr="00D85368" w:rsidRDefault="00674DEA" w:rsidP="00674DEA">
      <w:pPr>
        <w:shd w:val="clear" w:color="auto" w:fill="FFFFFF"/>
        <w:ind w:hanging="142"/>
        <w:textAlignment w:val="baseline"/>
        <w:rPr>
          <w:rFonts w:ascii="Tahoma" w:hAnsi="Tahoma" w:cs="Tahoma"/>
        </w:rPr>
      </w:pPr>
      <w:r>
        <w:rPr>
          <w:rFonts w:ascii="Tahoma" w:hAnsi="Tahoma" w:cs="Tahoma"/>
          <w:b/>
          <w:bCs/>
          <w:sz w:val="22"/>
          <w:szCs w:val="22"/>
          <w:bdr w:val="none" w:sz="0" w:space="0" w:color="auto" w:frame="1"/>
          <w:lang w:val="es-ES"/>
        </w:rPr>
        <w:t xml:space="preserve">  </w:t>
      </w:r>
      <w:r w:rsidR="00056B0F" w:rsidRPr="00674DEA">
        <w:rPr>
          <w:rFonts w:ascii="Tahoma" w:hAnsi="Tahoma" w:cs="Tahoma"/>
          <w:b/>
          <w:bCs/>
          <w:sz w:val="22"/>
          <w:szCs w:val="22"/>
          <w:u w:val="single"/>
          <w:bdr w:val="none" w:sz="0" w:space="0" w:color="auto" w:frame="1"/>
          <w:lang w:val="es-ES"/>
        </w:rPr>
        <w:t>Premio a la Promoción de Albacete</w:t>
      </w:r>
      <w:r w:rsidR="00056B0F" w:rsidRPr="00D85368">
        <w:rPr>
          <w:rFonts w:ascii="Tahoma" w:hAnsi="Tahoma" w:cs="Tahoma"/>
          <w:b/>
          <w:bCs/>
          <w:sz w:val="22"/>
          <w:szCs w:val="22"/>
          <w:bdr w:val="none" w:sz="0" w:space="0" w:color="auto" w:frame="1"/>
          <w:lang w:val="es-ES"/>
        </w:rPr>
        <w:t xml:space="preserve">, </w:t>
      </w:r>
      <w:r w:rsidR="00056B0F" w:rsidRPr="00D85368">
        <w:rPr>
          <w:rFonts w:ascii="Tahoma" w:hAnsi="Tahoma" w:cs="Tahoma"/>
          <w:bCs/>
          <w:sz w:val="22"/>
          <w:szCs w:val="22"/>
          <w:bdr w:val="none" w:sz="0" w:space="0" w:color="auto" w:frame="1"/>
          <w:lang w:val="es-ES"/>
        </w:rPr>
        <w:t>con la colaboración</w:t>
      </w:r>
      <w:r w:rsidR="00056B0F" w:rsidRPr="00D85368">
        <w:rPr>
          <w:rFonts w:ascii="Tahoma" w:hAnsi="Tahoma" w:cs="Tahoma"/>
          <w:b/>
          <w:bCs/>
          <w:sz w:val="22"/>
          <w:szCs w:val="22"/>
          <w:bdr w:val="none" w:sz="0" w:space="0" w:color="auto" w:frame="1"/>
          <w:lang w:val="es-ES"/>
        </w:rPr>
        <w:t xml:space="preserve"> de Beatriz Hoteles, </w:t>
      </w:r>
      <w:r w:rsidR="00056B0F" w:rsidRPr="00D85368">
        <w:rPr>
          <w:rFonts w:ascii="Tahoma" w:hAnsi="Tahoma" w:cs="Tahoma"/>
          <w:bCs/>
          <w:sz w:val="22"/>
          <w:szCs w:val="22"/>
          <w:bdr w:val="none" w:sz="0" w:space="0" w:color="auto" w:frame="1"/>
          <w:lang w:val="es-ES"/>
        </w:rPr>
        <w:t xml:space="preserve">es para el </w:t>
      </w:r>
      <w:hyperlink r:id="rId32" w:history="1">
        <w:r w:rsidR="00D85368" w:rsidRPr="00703609">
          <w:rPr>
            <w:rStyle w:val="Hipervnculo"/>
            <w:rFonts w:ascii="Tahoma" w:hAnsi="Tahoma" w:cs="Tahoma"/>
            <w:b/>
            <w:bCs/>
            <w:sz w:val="22"/>
            <w:szCs w:val="22"/>
            <w:bdr w:val="none" w:sz="0" w:space="0" w:color="auto" w:frame="1"/>
            <w:lang w:val="es-ES"/>
          </w:rPr>
          <w:t>FESTIVAL INTERNACIONAL DE CIRCO DE ALBACETE</w:t>
        </w:r>
      </w:hyperlink>
      <w:r w:rsidR="00D85368">
        <w:rPr>
          <w:rFonts w:ascii="Tahoma" w:hAnsi="Tahoma" w:cs="Tahoma"/>
          <w:b/>
          <w:bCs/>
          <w:sz w:val="22"/>
          <w:szCs w:val="22"/>
          <w:bdr w:val="none" w:sz="0" w:space="0" w:color="auto" w:frame="1"/>
          <w:lang w:val="es-ES"/>
        </w:rPr>
        <w:t>.</w:t>
      </w:r>
    </w:p>
    <w:p w14:paraId="3B09D958" w14:textId="77777777" w:rsidR="00D85368" w:rsidRDefault="00D85368" w:rsidP="00674DEA">
      <w:pPr>
        <w:shd w:val="clear" w:color="auto" w:fill="FFFFFF"/>
        <w:ind w:hanging="142"/>
        <w:textAlignment w:val="baseline"/>
        <w:rPr>
          <w:rFonts w:ascii="Tahoma" w:hAnsi="Tahoma" w:cs="Tahoma"/>
        </w:rPr>
      </w:pPr>
    </w:p>
    <w:p w14:paraId="03E3E5A1" w14:textId="40F9258E" w:rsidR="00D85368" w:rsidRDefault="00D85368" w:rsidP="00674DEA">
      <w:pPr>
        <w:pStyle w:val="Standard0"/>
        <w:widowControl/>
        <w:numPr>
          <w:ilvl w:val="0"/>
          <w:numId w:val="42"/>
        </w:numPr>
        <w:ind w:left="0" w:hanging="142"/>
        <w:jc w:val="both"/>
        <w:rPr>
          <w:rFonts w:ascii="Tahoma" w:hAnsi="Tahoma" w:cs="Tahoma"/>
          <w:sz w:val="22"/>
          <w:szCs w:val="22"/>
        </w:rPr>
      </w:pPr>
      <w:r w:rsidRPr="00B305C6">
        <w:rPr>
          <w:rFonts w:ascii="Tahoma" w:hAnsi="Tahoma" w:cs="Tahoma"/>
          <w:sz w:val="22"/>
          <w:szCs w:val="22"/>
        </w:rPr>
        <w:t xml:space="preserve">Cultural Albacete, en estos 40 </w:t>
      </w:r>
      <w:r w:rsidR="00782D09" w:rsidRPr="00B305C6">
        <w:rPr>
          <w:rFonts w:ascii="Tahoma" w:hAnsi="Tahoma" w:cs="Tahoma"/>
          <w:sz w:val="22"/>
          <w:szCs w:val="22"/>
        </w:rPr>
        <w:t>años, ha</w:t>
      </w:r>
      <w:r w:rsidRPr="00B305C6">
        <w:rPr>
          <w:rFonts w:ascii="Tahoma" w:hAnsi="Tahoma" w:cs="Tahoma"/>
          <w:sz w:val="22"/>
          <w:szCs w:val="22"/>
        </w:rPr>
        <w:t xml:space="preserve"> creado diferentes festivales y programas que se han ido consolidando y entre ellos está el Festival Internacional de Circo, que si bien este año celebra su XVI edición en realidad debería ser la edición número veinte. </w:t>
      </w:r>
    </w:p>
    <w:p w14:paraId="58ED111A" w14:textId="179D02A9" w:rsidR="00D85368" w:rsidRDefault="00D85368" w:rsidP="00674DEA">
      <w:pPr>
        <w:pStyle w:val="Standard0"/>
        <w:widowControl/>
        <w:numPr>
          <w:ilvl w:val="0"/>
          <w:numId w:val="42"/>
        </w:numPr>
        <w:ind w:left="0" w:hanging="142"/>
        <w:jc w:val="both"/>
        <w:rPr>
          <w:rFonts w:ascii="Tahoma" w:hAnsi="Tahoma" w:cs="Tahoma"/>
          <w:sz w:val="22"/>
          <w:szCs w:val="22"/>
        </w:rPr>
      </w:pPr>
      <w:r w:rsidRPr="00B305C6">
        <w:rPr>
          <w:rFonts w:ascii="Tahoma" w:hAnsi="Tahoma" w:cs="Tahoma"/>
          <w:sz w:val="22"/>
          <w:szCs w:val="22"/>
        </w:rPr>
        <w:t>En 2004 ya se programó el primer Festival Internacional de Circo</w:t>
      </w:r>
      <w:r>
        <w:rPr>
          <w:rFonts w:ascii="Tahoma" w:hAnsi="Tahoma" w:cs="Tahoma"/>
          <w:sz w:val="22"/>
          <w:szCs w:val="22"/>
        </w:rPr>
        <w:t>,</w:t>
      </w:r>
      <w:r w:rsidRPr="00B305C6">
        <w:rPr>
          <w:rFonts w:ascii="Tahoma" w:hAnsi="Tahoma" w:cs="Tahoma"/>
          <w:sz w:val="22"/>
          <w:szCs w:val="22"/>
        </w:rPr>
        <w:t xml:space="preserve"> que durante cuatro años contó con la participación de diferentes compañías que mostraban sus espectáculos íntegros </w:t>
      </w:r>
      <w:r w:rsidR="00782D09" w:rsidRPr="00B305C6">
        <w:rPr>
          <w:rFonts w:ascii="Tahoma" w:hAnsi="Tahoma" w:cs="Tahoma"/>
          <w:sz w:val="22"/>
          <w:szCs w:val="22"/>
        </w:rPr>
        <w:t>o en</w:t>
      </w:r>
      <w:r w:rsidRPr="00B305C6">
        <w:rPr>
          <w:rFonts w:ascii="Tahoma" w:hAnsi="Tahoma" w:cs="Tahoma"/>
          <w:sz w:val="22"/>
          <w:szCs w:val="22"/>
        </w:rPr>
        <w:t xml:space="preserve"> funciones con varios artistas a la vez. En la quinta edición se modificó totalmente el formato pasando a ser un festival competitivo, es </w:t>
      </w:r>
      <w:r w:rsidR="00782D09" w:rsidRPr="00B305C6">
        <w:rPr>
          <w:rFonts w:ascii="Tahoma" w:hAnsi="Tahoma" w:cs="Tahoma"/>
          <w:sz w:val="22"/>
          <w:szCs w:val="22"/>
        </w:rPr>
        <w:t>decir, los</w:t>
      </w:r>
      <w:r w:rsidRPr="00B305C6">
        <w:rPr>
          <w:rFonts w:ascii="Tahoma" w:hAnsi="Tahoma" w:cs="Tahoma"/>
          <w:sz w:val="22"/>
          <w:szCs w:val="22"/>
        </w:rPr>
        <w:t xml:space="preserve"> artistas compiten por prestigiosos premios que otorga el jurado internacional y el público. Este cambio tan notable hizo que se iniciase la numeración y paso a denominarse “I Festival Internacional de Circo Ciudad de Albacete”</w:t>
      </w:r>
      <w:r>
        <w:rPr>
          <w:rFonts w:ascii="Tahoma" w:hAnsi="Tahoma" w:cs="Tahoma"/>
          <w:sz w:val="22"/>
          <w:szCs w:val="22"/>
        </w:rPr>
        <w:t>,</w:t>
      </w:r>
      <w:r w:rsidRPr="00B305C6">
        <w:rPr>
          <w:rFonts w:ascii="Tahoma" w:hAnsi="Tahoma" w:cs="Tahoma"/>
          <w:sz w:val="22"/>
          <w:szCs w:val="22"/>
        </w:rPr>
        <w:t xml:space="preserve"> que ya en la cuarta edición paso a llamarse “Festival Internacional de Circo de Albacete”</w:t>
      </w:r>
      <w:r>
        <w:rPr>
          <w:rFonts w:ascii="Tahoma" w:hAnsi="Tahoma" w:cs="Tahoma"/>
          <w:sz w:val="22"/>
          <w:szCs w:val="22"/>
        </w:rPr>
        <w:t>,</w:t>
      </w:r>
      <w:r w:rsidRPr="00B305C6">
        <w:rPr>
          <w:rFonts w:ascii="Tahoma" w:hAnsi="Tahoma" w:cs="Tahoma"/>
          <w:sz w:val="22"/>
          <w:szCs w:val="22"/>
        </w:rPr>
        <w:t xml:space="preserve"> desapareciendo lo de ciudad.</w:t>
      </w:r>
    </w:p>
    <w:p w14:paraId="19B5F474" w14:textId="77777777" w:rsidR="00D85368" w:rsidRPr="00B305C6" w:rsidRDefault="00D85368" w:rsidP="00674DEA">
      <w:pPr>
        <w:pStyle w:val="Standard0"/>
        <w:widowControl/>
        <w:numPr>
          <w:ilvl w:val="0"/>
          <w:numId w:val="42"/>
        </w:numPr>
        <w:ind w:left="0" w:hanging="142"/>
        <w:jc w:val="both"/>
        <w:rPr>
          <w:rFonts w:ascii="Tahoma" w:hAnsi="Tahoma" w:cs="Tahoma"/>
          <w:sz w:val="22"/>
          <w:szCs w:val="22"/>
        </w:rPr>
      </w:pPr>
      <w:r w:rsidRPr="00B305C6">
        <w:rPr>
          <w:rFonts w:ascii="Tahoma" w:hAnsi="Tahoma" w:cs="Tahoma"/>
          <w:sz w:val="22"/>
          <w:szCs w:val="22"/>
        </w:rPr>
        <w:t>E</w:t>
      </w:r>
      <w:r>
        <w:rPr>
          <w:rFonts w:ascii="Tahoma" w:hAnsi="Tahoma" w:cs="Tahoma"/>
          <w:sz w:val="22"/>
          <w:szCs w:val="22"/>
        </w:rPr>
        <w:t>sto hace que en e</w:t>
      </w:r>
      <w:r w:rsidRPr="00B305C6">
        <w:rPr>
          <w:rFonts w:ascii="Tahoma" w:hAnsi="Tahoma" w:cs="Tahoma"/>
          <w:sz w:val="22"/>
          <w:szCs w:val="22"/>
        </w:rPr>
        <w:t xml:space="preserve">sta temporada 2022-2023 </w:t>
      </w:r>
      <w:r>
        <w:rPr>
          <w:rFonts w:ascii="Tahoma" w:hAnsi="Tahoma" w:cs="Tahoma"/>
          <w:sz w:val="22"/>
          <w:szCs w:val="22"/>
        </w:rPr>
        <w:t>sea de celebración,</w:t>
      </w:r>
      <w:r w:rsidRPr="00B305C6">
        <w:rPr>
          <w:rFonts w:ascii="Tahoma" w:hAnsi="Tahoma" w:cs="Tahoma"/>
          <w:sz w:val="22"/>
          <w:szCs w:val="22"/>
        </w:rPr>
        <w:t xml:space="preserve"> ya que junto al 40 aniversario de Cultural Albacete también </w:t>
      </w:r>
      <w:r>
        <w:rPr>
          <w:rFonts w:ascii="Tahoma" w:hAnsi="Tahoma" w:cs="Tahoma"/>
          <w:sz w:val="22"/>
          <w:szCs w:val="22"/>
        </w:rPr>
        <w:t>se celebra</w:t>
      </w:r>
      <w:r w:rsidRPr="00B305C6">
        <w:rPr>
          <w:rFonts w:ascii="Tahoma" w:hAnsi="Tahoma" w:cs="Tahoma"/>
          <w:sz w:val="22"/>
          <w:szCs w:val="22"/>
        </w:rPr>
        <w:t xml:space="preserve"> el 20 aniversario de la reinauguración del Teatro Circo y 20 años de programación de festivales de circo en sus diferentes formatos.</w:t>
      </w:r>
    </w:p>
    <w:p w14:paraId="746FD018" w14:textId="77777777" w:rsidR="00D85368" w:rsidRDefault="00D85368" w:rsidP="00674DEA">
      <w:pPr>
        <w:pStyle w:val="Standard0"/>
        <w:ind w:hanging="142"/>
        <w:jc w:val="both"/>
        <w:rPr>
          <w:rFonts w:ascii="Tahoma" w:hAnsi="Tahoma" w:cs="Tahoma"/>
          <w:b/>
          <w:color w:val="222222"/>
          <w:sz w:val="22"/>
          <w:szCs w:val="22"/>
        </w:rPr>
      </w:pPr>
    </w:p>
    <w:p w14:paraId="008F0D47" w14:textId="77777777" w:rsidR="00D85368" w:rsidRPr="00D85368" w:rsidRDefault="00D85368" w:rsidP="00674DEA">
      <w:pPr>
        <w:pStyle w:val="Standard0"/>
        <w:ind w:hanging="142"/>
        <w:jc w:val="both"/>
        <w:rPr>
          <w:rFonts w:ascii="Tahoma" w:hAnsi="Tahoma" w:cs="Tahoma"/>
          <w:color w:val="222222"/>
          <w:sz w:val="22"/>
          <w:szCs w:val="22"/>
        </w:rPr>
      </w:pPr>
      <w:r>
        <w:rPr>
          <w:rFonts w:ascii="Tahoma" w:hAnsi="Tahoma" w:cs="Tahoma"/>
          <w:color w:val="222222"/>
          <w:sz w:val="22"/>
          <w:szCs w:val="22"/>
        </w:rPr>
        <w:t>¿Qué supone el Festival I</w:t>
      </w:r>
      <w:r w:rsidRPr="00D85368">
        <w:rPr>
          <w:rFonts w:ascii="Tahoma" w:hAnsi="Tahoma" w:cs="Tahoma"/>
          <w:color w:val="222222"/>
          <w:sz w:val="22"/>
          <w:szCs w:val="22"/>
        </w:rPr>
        <w:t xml:space="preserve">nternacional de </w:t>
      </w:r>
      <w:r>
        <w:rPr>
          <w:rFonts w:ascii="Tahoma" w:hAnsi="Tahoma" w:cs="Tahoma"/>
          <w:color w:val="222222"/>
          <w:sz w:val="22"/>
          <w:szCs w:val="22"/>
        </w:rPr>
        <w:t>C</w:t>
      </w:r>
      <w:r w:rsidRPr="00D85368">
        <w:rPr>
          <w:rFonts w:ascii="Tahoma" w:hAnsi="Tahoma" w:cs="Tahoma"/>
          <w:color w:val="222222"/>
          <w:sz w:val="22"/>
          <w:szCs w:val="22"/>
        </w:rPr>
        <w:t xml:space="preserve">irco de </w:t>
      </w:r>
      <w:r>
        <w:rPr>
          <w:rFonts w:ascii="Tahoma" w:hAnsi="Tahoma" w:cs="Tahoma"/>
          <w:color w:val="222222"/>
          <w:sz w:val="22"/>
          <w:szCs w:val="22"/>
        </w:rPr>
        <w:t>A</w:t>
      </w:r>
      <w:r w:rsidRPr="00D85368">
        <w:rPr>
          <w:rFonts w:ascii="Tahoma" w:hAnsi="Tahoma" w:cs="Tahoma"/>
          <w:color w:val="222222"/>
          <w:sz w:val="22"/>
          <w:szCs w:val="22"/>
        </w:rPr>
        <w:t>lbacete?</w:t>
      </w:r>
    </w:p>
    <w:p w14:paraId="0AFD0748" w14:textId="77777777" w:rsidR="00D85368" w:rsidRPr="00B305C6" w:rsidRDefault="00D85368" w:rsidP="00674DEA">
      <w:pPr>
        <w:pStyle w:val="Standard0"/>
        <w:ind w:hanging="142"/>
        <w:jc w:val="both"/>
        <w:rPr>
          <w:rFonts w:ascii="Tahoma" w:hAnsi="Tahoma" w:cs="Tahoma"/>
          <w:b/>
          <w:color w:val="222222"/>
          <w:sz w:val="22"/>
          <w:szCs w:val="22"/>
        </w:rPr>
      </w:pPr>
    </w:p>
    <w:p w14:paraId="280D0843" w14:textId="77777777" w:rsidR="00D85368" w:rsidRPr="00D85368" w:rsidRDefault="00D85368" w:rsidP="00674DEA">
      <w:pPr>
        <w:pStyle w:val="Standard0"/>
        <w:widowControl/>
        <w:numPr>
          <w:ilvl w:val="0"/>
          <w:numId w:val="43"/>
        </w:numPr>
        <w:ind w:left="0" w:hanging="142"/>
        <w:jc w:val="both"/>
        <w:rPr>
          <w:rFonts w:ascii="Tahoma" w:hAnsi="Tahoma" w:cs="Tahoma"/>
          <w:color w:val="222222"/>
          <w:sz w:val="22"/>
          <w:szCs w:val="22"/>
        </w:rPr>
      </w:pPr>
      <w:r w:rsidRPr="00D85368">
        <w:rPr>
          <w:rFonts w:ascii="Tahoma" w:hAnsi="Tahoma" w:cs="Tahoma"/>
          <w:color w:val="222222"/>
          <w:sz w:val="22"/>
          <w:szCs w:val="22"/>
        </w:rPr>
        <w:t>Es un festival exclusivo.</w:t>
      </w:r>
    </w:p>
    <w:p w14:paraId="1702ACAD" w14:textId="77777777" w:rsidR="00D85368" w:rsidRPr="00D85368" w:rsidRDefault="00D85368" w:rsidP="00674DEA">
      <w:pPr>
        <w:pStyle w:val="Standard0"/>
        <w:ind w:hanging="142"/>
        <w:jc w:val="both"/>
        <w:rPr>
          <w:rFonts w:ascii="Tahoma" w:hAnsi="Tahoma" w:cs="Tahoma"/>
          <w:color w:val="222222"/>
          <w:sz w:val="22"/>
          <w:szCs w:val="22"/>
        </w:rPr>
      </w:pPr>
      <w:r w:rsidRPr="00D85368">
        <w:rPr>
          <w:rFonts w:ascii="Tahoma" w:hAnsi="Tahoma" w:cs="Tahoma"/>
          <w:color w:val="222222"/>
          <w:sz w:val="22"/>
          <w:szCs w:val="22"/>
        </w:rPr>
        <w:t xml:space="preserve">   De los festivales de carácter competitivo que se celebra en el mundo es el único que se lleva a cabo en un Teatro Circo, único en España y el más antiguo en doble uso ya del mundo, que pone a la ciudad de Albacete en las referencias circenses del mundo.</w:t>
      </w:r>
    </w:p>
    <w:p w14:paraId="5CA718C3" w14:textId="77777777" w:rsidR="00D85368" w:rsidRPr="00D85368" w:rsidRDefault="00D85368" w:rsidP="00674DEA">
      <w:pPr>
        <w:pStyle w:val="Standard0"/>
        <w:widowControl/>
        <w:numPr>
          <w:ilvl w:val="0"/>
          <w:numId w:val="43"/>
        </w:numPr>
        <w:ind w:left="0" w:hanging="142"/>
        <w:jc w:val="both"/>
        <w:rPr>
          <w:rFonts w:ascii="Tahoma" w:hAnsi="Tahoma" w:cs="Tahoma"/>
        </w:rPr>
      </w:pPr>
      <w:r w:rsidRPr="00D85368">
        <w:rPr>
          <w:rFonts w:ascii="Tahoma" w:hAnsi="Tahoma" w:cs="Tahoma"/>
          <w:color w:val="222222"/>
          <w:sz w:val="22"/>
          <w:szCs w:val="22"/>
        </w:rPr>
        <w:t>Difunde Albacete por el mundo</w:t>
      </w:r>
    </w:p>
    <w:p w14:paraId="116DE3F8" w14:textId="77777777" w:rsidR="00D85368" w:rsidRPr="00D85368" w:rsidRDefault="00D85368" w:rsidP="00674DEA">
      <w:pPr>
        <w:pStyle w:val="Standard0"/>
        <w:ind w:hanging="142"/>
        <w:jc w:val="both"/>
        <w:rPr>
          <w:rFonts w:ascii="Tahoma" w:hAnsi="Tahoma" w:cs="Tahoma"/>
          <w:color w:val="222222"/>
          <w:sz w:val="22"/>
          <w:szCs w:val="22"/>
        </w:rPr>
      </w:pPr>
      <w:r w:rsidRPr="00D85368">
        <w:rPr>
          <w:rFonts w:ascii="Tahoma" w:hAnsi="Tahoma" w:cs="Tahoma"/>
          <w:color w:val="222222"/>
          <w:sz w:val="22"/>
          <w:szCs w:val="22"/>
        </w:rPr>
        <w:t xml:space="preserve">   Los premiados, en todas sus categorías, extienden el nombre de la ciudad de Albacete, de su Teatro Circo, y de la vida social y comercial por todos los medios de sus países y redes sociales del mundo. Los premiados están dos semanas en nuestra ciudad y tienen días libres que aprovechan para hacer turismo, compras, etc.</w:t>
      </w:r>
    </w:p>
    <w:p w14:paraId="3FCF6B46" w14:textId="77777777" w:rsidR="00D85368" w:rsidRPr="00D85368" w:rsidRDefault="00D85368" w:rsidP="00674DEA">
      <w:pPr>
        <w:pStyle w:val="Standard0"/>
        <w:widowControl/>
        <w:numPr>
          <w:ilvl w:val="0"/>
          <w:numId w:val="43"/>
        </w:numPr>
        <w:ind w:left="0" w:hanging="142"/>
        <w:jc w:val="both"/>
        <w:rPr>
          <w:rFonts w:ascii="Tahoma" w:hAnsi="Tahoma" w:cs="Tahoma"/>
        </w:rPr>
      </w:pPr>
      <w:r w:rsidRPr="00D85368">
        <w:rPr>
          <w:rFonts w:ascii="Tahoma" w:hAnsi="Tahoma" w:cs="Tahoma"/>
          <w:color w:val="222222"/>
          <w:sz w:val="22"/>
          <w:szCs w:val="22"/>
        </w:rPr>
        <w:t>Favorece el turismo cultural.</w:t>
      </w:r>
    </w:p>
    <w:p w14:paraId="13532F87" w14:textId="77777777" w:rsidR="00D85368" w:rsidRPr="00D85368" w:rsidRDefault="00D85368" w:rsidP="00674DEA">
      <w:pPr>
        <w:pStyle w:val="Standard0"/>
        <w:widowControl/>
        <w:ind w:hanging="142"/>
        <w:jc w:val="both"/>
        <w:rPr>
          <w:rFonts w:ascii="Tahoma" w:hAnsi="Tahoma" w:cs="Tahoma"/>
        </w:rPr>
      </w:pPr>
    </w:p>
    <w:p w14:paraId="79531260" w14:textId="7186683D" w:rsidR="00D85368" w:rsidRPr="00D85368" w:rsidRDefault="00D85368" w:rsidP="00674DEA">
      <w:pPr>
        <w:pStyle w:val="Prrafodelista"/>
        <w:numPr>
          <w:ilvl w:val="0"/>
          <w:numId w:val="43"/>
        </w:numPr>
        <w:shd w:val="clear" w:color="auto" w:fill="FFFFFF"/>
        <w:spacing w:line="240" w:lineRule="auto"/>
        <w:ind w:left="0" w:hanging="142"/>
        <w:jc w:val="both"/>
        <w:textAlignment w:val="baseline"/>
        <w:rPr>
          <w:rFonts w:ascii="Tahoma" w:hAnsi="Tahoma" w:cs="Tahoma"/>
        </w:rPr>
      </w:pPr>
      <w:r w:rsidRPr="00D85368">
        <w:rPr>
          <w:rFonts w:ascii="Tahoma" w:hAnsi="Tahoma" w:cs="Tahoma"/>
          <w:color w:val="222222"/>
        </w:rPr>
        <w:t xml:space="preserve">En la pasada edición de las más de 13.000 localidades vendidas más de 5.000 entradas se vendieron fuera de la ciudad de </w:t>
      </w:r>
      <w:r w:rsidR="00782D09" w:rsidRPr="00D85368">
        <w:rPr>
          <w:rFonts w:ascii="Tahoma" w:hAnsi="Tahoma" w:cs="Tahoma"/>
          <w:color w:val="222222"/>
        </w:rPr>
        <w:t>Albacete y</w:t>
      </w:r>
      <w:r w:rsidRPr="00D85368">
        <w:rPr>
          <w:rFonts w:ascii="Tahoma" w:hAnsi="Tahoma" w:cs="Tahoma"/>
          <w:color w:val="222222"/>
        </w:rPr>
        <w:t xml:space="preserve"> de las que 2.000 fueron fuera de la provincia de Albacete. Eso supone que es una actividad que atrae visitas a nuestra ciudad, que con una mayor proyección de este festival y ampliación de funciones se multiplicaría exponencialmente.</w:t>
      </w:r>
    </w:p>
    <w:p w14:paraId="02F4DFE5" w14:textId="77777777" w:rsidR="00D85368" w:rsidRPr="00D85368" w:rsidRDefault="00D85368" w:rsidP="00674DEA">
      <w:pPr>
        <w:shd w:val="clear" w:color="auto" w:fill="FFFFFF"/>
        <w:ind w:hanging="142"/>
        <w:textAlignment w:val="baseline"/>
        <w:rPr>
          <w:rFonts w:ascii="Tahoma" w:hAnsi="Tahoma" w:cs="Tahoma"/>
        </w:rPr>
      </w:pPr>
    </w:p>
    <w:p w14:paraId="073E00C7" w14:textId="2A73CBD1" w:rsidR="00056B0F" w:rsidRPr="00D85368" w:rsidRDefault="00674DEA" w:rsidP="00674DEA">
      <w:pPr>
        <w:shd w:val="clear" w:color="auto" w:fill="FFFFFF"/>
        <w:ind w:hanging="142"/>
        <w:textAlignment w:val="baseline"/>
        <w:rPr>
          <w:rFonts w:ascii="Tahoma" w:hAnsi="Tahoma" w:cs="Tahoma"/>
        </w:rPr>
      </w:pPr>
      <w:r>
        <w:rPr>
          <w:rFonts w:ascii="Tahoma" w:hAnsi="Tahoma" w:cs="Tahoma"/>
          <w:b/>
          <w:bCs/>
          <w:sz w:val="22"/>
          <w:szCs w:val="22"/>
          <w:bdr w:val="none" w:sz="0" w:space="0" w:color="auto" w:frame="1"/>
          <w:lang w:val="es-ES"/>
        </w:rPr>
        <w:t xml:space="preserve">  </w:t>
      </w:r>
      <w:r w:rsidR="00056B0F" w:rsidRPr="00D85368">
        <w:rPr>
          <w:rFonts w:ascii="Tahoma" w:hAnsi="Tahoma" w:cs="Tahoma"/>
          <w:b/>
          <w:bCs/>
          <w:sz w:val="22"/>
          <w:szCs w:val="22"/>
          <w:u w:val="single"/>
          <w:bdr w:val="none" w:sz="0" w:space="0" w:color="auto" w:frame="1"/>
          <w:lang w:val="es-ES"/>
        </w:rPr>
        <w:t>Premio Iniciativa Emprendedora</w:t>
      </w:r>
      <w:r w:rsidR="00056B0F" w:rsidRPr="00D85368">
        <w:rPr>
          <w:rFonts w:ascii="Tahoma" w:hAnsi="Tahoma" w:cs="Tahoma"/>
          <w:b/>
          <w:bCs/>
          <w:sz w:val="22"/>
          <w:szCs w:val="22"/>
          <w:bdr w:val="none" w:sz="0" w:space="0" w:color="auto" w:frame="1"/>
          <w:lang w:val="es-ES"/>
        </w:rPr>
        <w:t xml:space="preserve">, </w:t>
      </w:r>
      <w:r w:rsidR="00056B0F" w:rsidRPr="00D85368">
        <w:rPr>
          <w:rFonts w:ascii="Tahoma" w:hAnsi="Tahoma" w:cs="Tahoma"/>
          <w:bCs/>
          <w:sz w:val="22"/>
          <w:szCs w:val="22"/>
          <w:bdr w:val="none" w:sz="0" w:space="0" w:color="auto" w:frame="1"/>
          <w:lang w:val="es-ES"/>
        </w:rPr>
        <w:t>con la colaboración</w:t>
      </w:r>
      <w:r w:rsidR="00056B0F" w:rsidRPr="00D85368">
        <w:rPr>
          <w:rFonts w:ascii="Tahoma" w:hAnsi="Tahoma" w:cs="Tahoma"/>
          <w:b/>
          <w:bCs/>
          <w:sz w:val="22"/>
          <w:szCs w:val="22"/>
          <w:bdr w:val="none" w:sz="0" w:space="0" w:color="auto" w:frame="1"/>
          <w:lang w:val="es-ES"/>
        </w:rPr>
        <w:t xml:space="preserve"> del Banco Santander, </w:t>
      </w:r>
      <w:r w:rsidR="00056B0F" w:rsidRPr="00D85368">
        <w:rPr>
          <w:rFonts w:ascii="Tahoma" w:hAnsi="Tahoma" w:cs="Tahoma"/>
          <w:bCs/>
          <w:sz w:val="22"/>
          <w:szCs w:val="22"/>
          <w:bdr w:val="none" w:sz="0" w:space="0" w:color="auto" w:frame="1"/>
          <w:lang w:val="es-ES"/>
        </w:rPr>
        <w:t xml:space="preserve">es </w:t>
      </w:r>
      <w:r w:rsidR="00D85368">
        <w:rPr>
          <w:rFonts w:ascii="Tahoma" w:hAnsi="Tahoma" w:cs="Tahoma"/>
          <w:bCs/>
          <w:sz w:val="22"/>
          <w:szCs w:val="22"/>
          <w:bdr w:val="none" w:sz="0" w:space="0" w:color="auto" w:frame="1"/>
          <w:lang w:val="es-ES"/>
        </w:rPr>
        <w:t xml:space="preserve">para </w:t>
      </w:r>
      <w:hyperlink r:id="rId33" w:history="1">
        <w:r w:rsidR="00D85368" w:rsidRPr="00703609">
          <w:rPr>
            <w:rStyle w:val="Hipervnculo"/>
            <w:rFonts w:ascii="Tahoma" w:hAnsi="Tahoma" w:cs="Tahoma"/>
            <w:b/>
            <w:bCs/>
            <w:sz w:val="22"/>
            <w:szCs w:val="22"/>
            <w:bdr w:val="none" w:sz="0" w:space="0" w:color="auto" w:frame="1"/>
            <w:lang w:val="es-ES"/>
          </w:rPr>
          <w:t>GONZALO NIEVES RÓDENAS (Grupo Candela)</w:t>
        </w:r>
        <w:r w:rsidR="00D85368" w:rsidRPr="00703609">
          <w:rPr>
            <w:rStyle w:val="Hipervnculo"/>
            <w:rFonts w:ascii="Tahoma" w:hAnsi="Tahoma" w:cs="Tahoma"/>
            <w:bCs/>
            <w:sz w:val="22"/>
            <w:szCs w:val="22"/>
            <w:bdr w:val="none" w:sz="0" w:space="0" w:color="auto" w:frame="1"/>
            <w:lang w:val="es-ES"/>
          </w:rPr>
          <w:t>,</w:t>
        </w:r>
      </w:hyperlink>
      <w:r w:rsidR="00D85368">
        <w:rPr>
          <w:rFonts w:ascii="Tahoma" w:hAnsi="Tahoma" w:cs="Tahoma"/>
          <w:bCs/>
          <w:sz w:val="22"/>
          <w:szCs w:val="22"/>
          <w:bdr w:val="none" w:sz="0" w:space="0" w:color="auto" w:frame="1"/>
          <w:lang w:val="es-ES"/>
        </w:rPr>
        <w:t xml:space="preserve"> de La Roda.</w:t>
      </w:r>
    </w:p>
    <w:p w14:paraId="70B088B1" w14:textId="77777777" w:rsidR="00D85368" w:rsidRDefault="00D85368" w:rsidP="00674DEA">
      <w:pPr>
        <w:shd w:val="clear" w:color="auto" w:fill="FFFFFF"/>
        <w:ind w:hanging="142"/>
        <w:textAlignment w:val="baseline"/>
        <w:rPr>
          <w:rFonts w:ascii="Tahoma" w:hAnsi="Tahoma" w:cs="Tahoma"/>
          <w:b/>
          <w:bCs/>
          <w:sz w:val="22"/>
          <w:szCs w:val="22"/>
          <w:bdr w:val="none" w:sz="0" w:space="0" w:color="auto" w:frame="1"/>
          <w:lang w:val="es-ES"/>
        </w:rPr>
      </w:pPr>
    </w:p>
    <w:p w14:paraId="3F78DA30" w14:textId="77777777" w:rsidR="00D85368" w:rsidRDefault="00D85368" w:rsidP="00674DEA">
      <w:pPr>
        <w:numPr>
          <w:ilvl w:val="0"/>
          <w:numId w:val="44"/>
        </w:numPr>
        <w:ind w:left="0" w:hanging="142"/>
        <w:rPr>
          <w:rFonts w:ascii="Tahoma" w:hAnsi="Tahoma" w:cs="Tahoma"/>
          <w:sz w:val="22"/>
          <w:szCs w:val="24"/>
        </w:rPr>
      </w:pPr>
      <w:r>
        <w:rPr>
          <w:rFonts w:ascii="Tahoma" w:hAnsi="Tahoma" w:cs="Tahoma"/>
          <w:sz w:val="22"/>
          <w:szCs w:val="24"/>
        </w:rPr>
        <w:t>Gonzalo Nieves Ródenas inicia su andadura empresarial en el año 2011, liderando el crecimiento y expansión del Grupo Candela hasta la actualidad.</w:t>
      </w:r>
    </w:p>
    <w:p w14:paraId="1A5743B9" w14:textId="77777777" w:rsidR="00D85368" w:rsidRPr="00AB6EC1" w:rsidRDefault="00D85368" w:rsidP="00674DEA">
      <w:pPr>
        <w:numPr>
          <w:ilvl w:val="0"/>
          <w:numId w:val="44"/>
        </w:numPr>
        <w:ind w:left="0" w:hanging="142"/>
        <w:rPr>
          <w:rFonts w:ascii="Tahoma" w:hAnsi="Tahoma" w:cs="Tahoma"/>
          <w:sz w:val="22"/>
          <w:szCs w:val="24"/>
        </w:rPr>
      </w:pPr>
      <w:r w:rsidRPr="00AB6EC1">
        <w:rPr>
          <w:rFonts w:ascii="Tahoma" w:hAnsi="Tahoma" w:cs="Tahoma"/>
          <w:sz w:val="22"/>
          <w:szCs w:val="24"/>
        </w:rPr>
        <w:t>G</w:t>
      </w:r>
      <w:r>
        <w:rPr>
          <w:rFonts w:ascii="Tahoma" w:hAnsi="Tahoma" w:cs="Tahoma"/>
          <w:sz w:val="22"/>
          <w:szCs w:val="24"/>
        </w:rPr>
        <w:t>rupo</w:t>
      </w:r>
      <w:r w:rsidRPr="00AB6EC1">
        <w:rPr>
          <w:rFonts w:ascii="Tahoma" w:hAnsi="Tahoma" w:cs="Tahoma"/>
          <w:sz w:val="22"/>
          <w:szCs w:val="24"/>
        </w:rPr>
        <w:t xml:space="preserve"> </w:t>
      </w:r>
      <w:r>
        <w:rPr>
          <w:rFonts w:ascii="Tahoma" w:hAnsi="Tahoma" w:cs="Tahoma"/>
          <w:sz w:val="22"/>
          <w:szCs w:val="24"/>
        </w:rPr>
        <w:t>Candela</w:t>
      </w:r>
      <w:r w:rsidRPr="00AB6EC1">
        <w:rPr>
          <w:rFonts w:ascii="Tahoma" w:hAnsi="Tahoma" w:cs="Tahoma"/>
          <w:sz w:val="22"/>
          <w:szCs w:val="24"/>
        </w:rPr>
        <w:t xml:space="preserve"> está formado por cuatro sociedades (</w:t>
      </w:r>
      <w:r>
        <w:rPr>
          <w:rFonts w:ascii="Tahoma" w:hAnsi="Tahoma" w:cs="Tahoma"/>
          <w:sz w:val="22"/>
          <w:szCs w:val="24"/>
        </w:rPr>
        <w:t>Gonzalo Nieves Ró</w:t>
      </w:r>
      <w:r w:rsidRPr="00AB6EC1">
        <w:rPr>
          <w:rFonts w:ascii="Tahoma" w:hAnsi="Tahoma" w:cs="Tahoma"/>
          <w:sz w:val="22"/>
          <w:szCs w:val="24"/>
        </w:rPr>
        <w:t xml:space="preserve">denas S.L., Alojamientos Y Hostelería La Roda S.L., </w:t>
      </w:r>
      <w:proofErr w:type="spellStart"/>
      <w:r w:rsidRPr="00AB6EC1">
        <w:rPr>
          <w:rFonts w:ascii="Tahoma" w:hAnsi="Tahoma" w:cs="Tahoma"/>
          <w:sz w:val="22"/>
          <w:szCs w:val="24"/>
        </w:rPr>
        <w:t>Franquiroda</w:t>
      </w:r>
      <w:proofErr w:type="spellEnd"/>
      <w:r w:rsidRPr="00AB6EC1">
        <w:rPr>
          <w:rFonts w:ascii="Tahoma" w:hAnsi="Tahoma" w:cs="Tahoma"/>
          <w:sz w:val="22"/>
          <w:szCs w:val="24"/>
        </w:rPr>
        <w:t xml:space="preserve"> S.L. y </w:t>
      </w:r>
      <w:proofErr w:type="spellStart"/>
      <w:r w:rsidRPr="00AB6EC1">
        <w:rPr>
          <w:rFonts w:ascii="Tahoma" w:hAnsi="Tahoma" w:cs="Tahoma"/>
          <w:sz w:val="22"/>
          <w:szCs w:val="24"/>
        </w:rPr>
        <w:t>Inmokoeman</w:t>
      </w:r>
      <w:proofErr w:type="spellEnd"/>
      <w:r w:rsidRPr="00AB6EC1">
        <w:rPr>
          <w:rFonts w:ascii="Tahoma" w:hAnsi="Tahoma" w:cs="Tahoma"/>
          <w:sz w:val="22"/>
          <w:szCs w:val="24"/>
        </w:rPr>
        <w:t xml:space="preserve"> S.L.), que a su vez comprenden un total de 7 establecimientos</w:t>
      </w:r>
      <w:r>
        <w:rPr>
          <w:rFonts w:ascii="Tahoma" w:hAnsi="Tahoma" w:cs="Tahoma"/>
          <w:sz w:val="22"/>
          <w:szCs w:val="24"/>
        </w:rPr>
        <w:t>, 3 en La Roda y 4 en Albacete,</w:t>
      </w:r>
      <w:r w:rsidRPr="00AB6EC1">
        <w:rPr>
          <w:rFonts w:ascii="Tahoma" w:hAnsi="Tahoma" w:cs="Tahoma"/>
          <w:sz w:val="22"/>
          <w:szCs w:val="24"/>
        </w:rPr>
        <w:t xml:space="preserve"> y 3 unidades de negocio (Servicio </w:t>
      </w:r>
      <w:r>
        <w:rPr>
          <w:rFonts w:ascii="Tahoma" w:hAnsi="Tahoma" w:cs="Tahoma"/>
          <w:sz w:val="22"/>
          <w:szCs w:val="24"/>
        </w:rPr>
        <w:t xml:space="preserve">de </w:t>
      </w:r>
      <w:r w:rsidRPr="00AB6EC1">
        <w:rPr>
          <w:rFonts w:ascii="Tahoma" w:hAnsi="Tahoma" w:cs="Tahoma"/>
          <w:sz w:val="22"/>
          <w:szCs w:val="24"/>
        </w:rPr>
        <w:t xml:space="preserve">Restauración, Hoteles </w:t>
      </w:r>
      <w:r>
        <w:rPr>
          <w:rFonts w:ascii="Tahoma" w:hAnsi="Tahoma" w:cs="Tahoma"/>
          <w:sz w:val="22"/>
          <w:szCs w:val="24"/>
        </w:rPr>
        <w:t>y</w:t>
      </w:r>
      <w:r w:rsidRPr="00AB6EC1">
        <w:rPr>
          <w:rFonts w:ascii="Tahoma" w:hAnsi="Tahoma" w:cs="Tahoma"/>
          <w:sz w:val="22"/>
          <w:szCs w:val="24"/>
        </w:rPr>
        <w:t xml:space="preserve"> Catering &amp; Eventos</w:t>
      </w:r>
      <w:r>
        <w:rPr>
          <w:rFonts w:ascii="Tahoma" w:hAnsi="Tahoma" w:cs="Tahoma"/>
          <w:sz w:val="22"/>
          <w:szCs w:val="24"/>
        </w:rPr>
        <w:t>)</w:t>
      </w:r>
    </w:p>
    <w:p w14:paraId="20CDD358" w14:textId="77777777" w:rsidR="00D85368" w:rsidRDefault="00D85368" w:rsidP="00674DEA">
      <w:pPr>
        <w:numPr>
          <w:ilvl w:val="0"/>
          <w:numId w:val="44"/>
        </w:numPr>
        <w:ind w:left="0" w:hanging="142"/>
        <w:rPr>
          <w:rFonts w:ascii="Tahoma" w:hAnsi="Tahoma" w:cs="Tahoma"/>
          <w:sz w:val="22"/>
          <w:szCs w:val="24"/>
        </w:rPr>
      </w:pPr>
      <w:r>
        <w:rPr>
          <w:rFonts w:ascii="Tahoma" w:hAnsi="Tahoma" w:cs="Tahoma"/>
          <w:sz w:val="22"/>
          <w:szCs w:val="24"/>
        </w:rPr>
        <w:t>El grupo ha facturado más de 4 millones de euros en 2022 y prevé superar los 5 millones en el 2023. En términos de plantilla, el Grupo prevé superar el centenar de trabajadores en el año 2023.</w:t>
      </w:r>
    </w:p>
    <w:p w14:paraId="1331A738" w14:textId="77777777" w:rsidR="00D85368" w:rsidRDefault="00D85368" w:rsidP="00674DEA">
      <w:pPr>
        <w:numPr>
          <w:ilvl w:val="0"/>
          <w:numId w:val="44"/>
        </w:numPr>
        <w:ind w:left="0" w:hanging="142"/>
        <w:rPr>
          <w:rFonts w:ascii="Tahoma" w:hAnsi="Tahoma" w:cs="Tahoma"/>
          <w:sz w:val="22"/>
          <w:szCs w:val="24"/>
        </w:rPr>
      </w:pPr>
      <w:r>
        <w:rPr>
          <w:rFonts w:ascii="Tahoma" w:hAnsi="Tahoma" w:cs="Tahoma"/>
          <w:sz w:val="22"/>
          <w:szCs w:val="24"/>
        </w:rPr>
        <w:lastRenderedPageBreak/>
        <w:t>El Grupo Candela cuenta con un ambicioso planteamiento de desarrollo para este 2023, tanto interno con unas nuevas oficinas centrales, un almacén logístico y un proceso de digitalización, como de expansión con un nuevo establecimiento.</w:t>
      </w:r>
    </w:p>
    <w:p w14:paraId="72E8D76C" w14:textId="77777777" w:rsidR="00D85368" w:rsidRPr="00D85368" w:rsidRDefault="00D85368" w:rsidP="00674DEA">
      <w:pPr>
        <w:shd w:val="clear" w:color="auto" w:fill="FFFFFF"/>
        <w:ind w:hanging="142"/>
        <w:textAlignment w:val="baseline"/>
        <w:rPr>
          <w:rFonts w:ascii="Tahoma" w:hAnsi="Tahoma" w:cs="Tahoma"/>
        </w:rPr>
      </w:pPr>
    </w:p>
    <w:p w14:paraId="699D4065" w14:textId="695FF104" w:rsidR="00056B0F" w:rsidRDefault="00674DEA" w:rsidP="00674DEA">
      <w:pPr>
        <w:shd w:val="clear" w:color="auto" w:fill="FFFFFF"/>
        <w:ind w:hanging="142"/>
        <w:textAlignment w:val="baseline"/>
        <w:rPr>
          <w:rFonts w:ascii="Tahoma" w:hAnsi="Tahoma" w:cs="Tahoma"/>
          <w:b/>
          <w:bCs/>
          <w:sz w:val="22"/>
          <w:szCs w:val="22"/>
          <w:bdr w:val="none" w:sz="0" w:space="0" w:color="auto" w:frame="1"/>
          <w:lang w:val="es-ES"/>
        </w:rPr>
      </w:pPr>
      <w:r w:rsidRPr="00674DEA">
        <w:rPr>
          <w:rFonts w:ascii="Tahoma" w:hAnsi="Tahoma" w:cs="Tahoma"/>
          <w:b/>
          <w:bCs/>
          <w:sz w:val="22"/>
          <w:szCs w:val="22"/>
          <w:bdr w:val="none" w:sz="0" w:space="0" w:color="auto" w:frame="1"/>
          <w:lang w:val="es-ES"/>
        </w:rPr>
        <w:t xml:space="preserve">  </w:t>
      </w:r>
      <w:r w:rsidR="00056B0F" w:rsidRPr="00674DEA">
        <w:rPr>
          <w:rFonts w:ascii="Tahoma" w:hAnsi="Tahoma" w:cs="Tahoma"/>
          <w:b/>
          <w:bCs/>
          <w:sz w:val="22"/>
          <w:szCs w:val="22"/>
          <w:u w:val="single"/>
          <w:bdr w:val="none" w:sz="0" w:space="0" w:color="auto" w:frame="1"/>
          <w:lang w:val="es-ES"/>
        </w:rPr>
        <w:t>Premio Responsabilidad Social</w:t>
      </w:r>
      <w:r w:rsidR="00056B0F">
        <w:rPr>
          <w:rFonts w:ascii="Tahoma" w:hAnsi="Tahoma" w:cs="Tahoma"/>
          <w:b/>
          <w:bCs/>
          <w:sz w:val="22"/>
          <w:szCs w:val="22"/>
          <w:bdr w:val="none" w:sz="0" w:space="0" w:color="auto" w:frame="1"/>
          <w:lang w:val="es-ES"/>
        </w:rPr>
        <w:t xml:space="preserve">, </w:t>
      </w:r>
      <w:r w:rsidR="00056B0F" w:rsidRPr="00E25AA5">
        <w:rPr>
          <w:rFonts w:ascii="Tahoma" w:hAnsi="Tahoma" w:cs="Tahoma"/>
          <w:bCs/>
          <w:sz w:val="22"/>
          <w:szCs w:val="22"/>
          <w:bdr w:val="none" w:sz="0" w:space="0" w:color="auto" w:frame="1"/>
          <w:lang w:val="es-ES"/>
        </w:rPr>
        <w:t>con la colaboración</w:t>
      </w:r>
      <w:r w:rsidR="00056B0F" w:rsidRPr="00B5405E">
        <w:rPr>
          <w:rFonts w:ascii="Tahoma" w:hAnsi="Tahoma" w:cs="Tahoma"/>
          <w:b/>
          <w:bCs/>
          <w:sz w:val="22"/>
          <w:szCs w:val="22"/>
          <w:bdr w:val="none" w:sz="0" w:space="0" w:color="auto" w:frame="1"/>
          <w:lang w:val="es-ES"/>
        </w:rPr>
        <w:t xml:space="preserve"> de Fundación “la</w:t>
      </w:r>
      <w:r w:rsidR="00056B0F">
        <w:rPr>
          <w:rFonts w:ascii="Tahoma" w:hAnsi="Tahoma" w:cs="Tahoma"/>
          <w:b/>
          <w:bCs/>
          <w:sz w:val="22"/>
          <w:szCs w:val="22"/>
          <w:bdr w:val="none" w:sz="0" w:space="0" w:color="auto" w:frame="1"/>
          <w:lang w:val="es-ES"/>
        </w:rPr>
        <w:t xml:space="preserve"> Caixa”, </w:t>
      </w:r>
      <w:r w:rsidR="00056B0F" w:rsidRPr="00E25AA5">
        <w:rPr>
          <w:rFonts w:ascii="Tahoma" w:hAnsi="Tahoma" w:cs="Tahoma"/>
          <w:bCs/>
          <w:sz w:val="22"/>
          <w:szCs w:val="22"/>
          <w:bdr w:val="none" w:sz="0" w:space="0" w:color="auto" w:frame="1"/>
          <w:lang w:val="es-ES"/>
        </w:rPr>
        <w:t>para la</w:t>
      </w:r>
      <w:r w:rsidR="00056B0F">
        <w:rPr>
          <w:rFonts w:ascii="Tahoma" w:hAnsi="Tahoma" w:cs="Tahoma"/>
          <w:b/>
          <w:bCs/>
          <w:sz w:val="22"/>
          <w:szCs w:val="22"/>
          <w:bdr w:val="none" w:sz="0" w:space="0" w:color="auto" w:frame="1"/>
          <w:lang w:val="es-ES"/>
        </w:rPr>
        <w:t xml:space="preserve"> </w:t>
      </w:r>
      <w:hyperlink r:id="rId34" w:history="1">
        <w:r w:rsidR="00D85368" w:rsidRPr="00703609">
          <w:rPr>
            <w:rStyle w:val="Hipervnculo"/>
            <w:rFonts w:ascii="Tahoma" w:hAnsi="Tahoma" w:cs="Tahoma"/>
            <w:b/>
            <w:bCs/>
            <w:sz w:val="22"/>
            <w:szCs w:val="22"/>
            <w:bdr w:val="none" w:sz="0" w:space="0" w:color="auto" w:frame="1"/>
            <w:lang w:val="es-ES"/>
          </w:rPr>
          <w:t>ASOCIACIÓN</w:t>
        </w:r>
        <w:r w:rsidR="00056B0F" w:rsidRPr="00703609">
          <w:rPr>
            <w:rStyle w:val="Hipervnculo"/>
            <w:rFonts w:ascii="Tahoma" w:hAnsi="Tahoma" w:cs="Tahoma"/>
            <w:b/>
            <w:bCs/>
            <w:sz w:val="22"/>
            <w:szCs w:val="22"/>
            <w:bdr w:val="none" w:sz="0" w:space="0" w:color="auto" w:frame="1"/>
            <w:lang w:val="es-ES"/>
          </w:rPr>
          <w:t xml:space="preserve"> </w:t>
        </w:r>
        <w:r w:rsidR="00D85368" w:rsidRPr="00703609">
          <w:rPr>
            <w:rStyle w:val="Hipervnculo"/>
            <w:rFonts w:ascii="Tahoma" w:hAnsi="Tahoma" w:cs="Tahoma"/>
            <w:b/>
            <w:bCs/>
            <w:sz w:val="22"/>
            <w:szCs w:val="22"/>
            <w:bdr w:val="none" w:sz="0" w:space="0" w:color="auto" w:frame="1"/>
            <w:lang w:val="es-ES"/>
          </w:rPr>
          <w:t>DESARROLLO AUTISMO ALBACETE</w:t>
        </w:r>
      </w:hyperlink>
      <w:r w:rsidR="00D85368">
        <w:rPr>
          <w:rFonts w:ascii="Tahoma" w:hAnsi="Tahoma" w:cs="Tahoma"/>
          <w:b/>
          <w:bCs/>
          <w:sz w:val="22"/>
          <w:szCs w:val="22"/>
          <w:bdr w:val="none" w:sz="0" w:space="0" w:color="auto" w:frame="1"/>
          <w:lang w:val="es-ES"/>
        </w:rPr>
        <w:t>.</w:t>
      </w:r>
    </w:p>
    <w:p w14:paraId="50BC4DC3" w14:textId="77777777" w:rsidR="00D85368" w:rsidRDefault="00D85368" w:rsidP="00674DEA">
      <w:pPr>
        <w:shd w:val="clear" w:color="auto" w:fill="FFFFFF"/>
        <w:ind w:hanging="142"/>
        <w:textAlignment w:val="baseline"/>
        <w:rPr>
          <w:rFonts w:ascii="Tahoma" w:hAnsi="Tahoma" w:cs="Tahoma"/>
          <w:b/>
          <w:bCs/>
          <w:sz w:val="22"/>
          <w:szCs w:val="22"/>
          <w:bdr w:val="none" w:sz="0" w:space="0" w:color="auto" w:frame="1"/>
          <w:lang w:val="es-ES"/>
        </w:rPr>
      </w:pPr>
    </w:p>
    <w:p w14:paraId="63002155" w14:textId="77777777" w:rsidR="00D85368" w:rsidRPr="004A75DA" w:rsidRDefault="00D85368" w:rsidP="00674DEA">
      <w:pPr>
        <w:numPr>
          <w:ilvl w:val="0"/>
          <w:numId w:val="44"/>
        </w:numPr>
        <w:ind w:left="0" w:hanging="142"/>
        <w:rPr>
          <w:rFonts w:ascii="Tahoma" w:hAnsi="Tahoma" w:cs="Tahoma"/>
          <w:sz w:val="22"/>
          <w:szCs w:val="22"/>
          <w:lang w:val="es-ES"/>
        </w:rPr>
      </w:pPr>
      <w:r w:rsidRPr="00D85368">
        <w:rPr>
          <w:rFonts w:ascii="Tahoma" w:hAnsi="Tahoma" w:cs="Tahoma"/>
          <w:sz w:val="22"/>
          <w:szCs w:val="22"/>
        </w:rPr>
        <w:t>Asociación Desarrollo-Autismo Albacete</w:t>
      </w:r>
      <w:r w:rsidRPr="004A75DA">
        <w:rPr>
          <w:rFonts w:ascii="Tahoma" w:hAnsi="Tahoma" w:cs="Tahoma"/>
          <w:sz w:val="22"/>
          <w:szCs w:val="22"/>
        </w:rPr>
        <w:t xml:space="preserve"> surge en 2003, con la finalidad de crear un recurso especializado para personas con Trastornos del Espectro del Autismo dentro de la red de servicios públicos y privados de Castilla</w:t>
      </w:r>
      <w:r>
        <w:rPr>
          <w:rFonts w:ascii="Tahoma" w:hAnsi="Tahoma" w:cs="Tahoma"/>
          <w:sz w:val="22"/>
          <w:szCs w:val="22"/>
        </w:rPr>
        <w:t>-</w:t>
      </w:r>
      <w:r w:rsidRPr="004A75DA">
        <w:rPr>
          <w:rFonts w:ascii="Tahoma" w:hAnsi="Tahoma" w:cs="Tahoma"/>
          <w:sz w:val="22"/>
          <w:szCs w:val="22"/>
        </w:rPr>
        <w:t>La M</w:t>
      </w:r>
      <w:r>
        <w:rPr>
          <w:rFonts w:ascii="Tahoma" w:hAnsi="Tahoma" w:cs="Tahoma"/>
          <w:sz w:val="22"/>
          <w:szCs w:val="22"/>
        </w:rPr>
        <w:t>ancha. Era necesaria una atenció</w:t>
      </w:r>
      <w:r w:rsidRPr="004A75DA">
        <w:rPr>
          <w:rFonts w:ascii="Tahoma" w:hAnsi="Tahoma" w:cs="Tahoma"/>
          <w:sz w:val="22"/>
          <w:szCs w:val="22"/>
        </w:rPr>
        <w:t xml:space="preserve">n más integral y específica, elaborar programas y actividades que fueran eficaces para acompañar a este colectivo y sus familias. Y así se hizo. Hace 20 años, diecisiete familias unieron fuerzas e ilusión en la creación de un recurso específico para sus hijos e hijas. </w:t>
      </w:r>
    </w:p>
    <w:p w14:paraId="170B9E83" w14:textId="77777777" w:rsidR="00D85368" w:rsidRPr="007D4D73" w:rsidRDefault="00D85368" w:rsidP="00674DEA">
      <w:pPr>
        <w:numPr>
          <w:ilvl w:val="0"/>
          <w:numId w:val="44"/>
        </w:numPr>
        <w:ind w:left="0" w:hanging="142"/>
        <w:rPr>
          <w:rFonts w:ascii="Tahoma" w:hAnsi="Tahoma" w:cs="Tahoma"/>
          <w:sz w:val="22"/>
          <w:szCs w:val="22"/>
          <w:lang w:val="es-ES"/>
        </w:rPr>
      </w:pPr>
      <w:r w:rsidRPr="004A75DA">
        <w:rPr>
          <w:rFonts w:ascii="Tahoma" w:hAnsi="Tahoma" w:cs="Tahoma"/>
          <w:sz w:val="22"/>
          <w:szCs w:val="22"/>
        </w:rPr>
        <w:t>Gestaron un proyecto que a lo largo de estos años no ha dejado de crecer, acompañando y dando respuesta a las demandas de personas con TEA y su</w:t>
      </w:r>
      <w:r>
        <w:rPr>
          <w:rFonts w:ascii="Tahoma" w:hAnsi="Tahoma" w:cs="Tahoma"/>
          <w:sz w:val="22"/>
          <w:szCs w:val="22"/>
        </w:rPr>
        <w:t>s</w:t>
      </w:r>
      <w:r w:rsidRPr="004A75DA">
        <w:rPr>
          <w:rFonts w:ascii="Tahoma" w:hAnsi="Tahoma" w:cs="Tahoma"/>
          <w:sz w:val="22"/>
          <w:szCs w:val="22"/>
        </w:rPr>
        <w:t xml:space="preserve"> familias. A lo largo de estos 20 años, Asociación Desarrollo ha puesto en marcha programas y servicios ajustándose a la realidad, capacidades y demandas de per</w:t>
      </w:r>
      <w:r>
        <w:rPr>
          <w:rFonts w:ascii="Tahoma" w:hAnsi="Tahoma" w:cs="Tahoma"/>
          <w:sz w:val="22"/>
          <w:szCs w:val="22"/>
        </w:rPr>
        <w:t>sonas con TEA y de sus familias</w:t>
      </w:r>
      <w:r w:rsidRPr="004A75DA">
        <w:rPr>
          <w:rFonts w:ascii="Tahoma" w:hAnsi="Tahoma" w:cs="Tahoma"/>
          <w:sz w:val="22"/>
          <w:szCs w:val="22"/>
        </w:rPr>
        <w:t xml:space="preserve"> y</w:t>
      </w:r>
      <w:r>
        <w:rPr>
          <w:rFonts w:ascii="Tahoma" w:hAnsi="Tahoma" w:cs="Tahoma"/>
          <w:sz w:val="22"/>
          <w:szCs w:val="22"/>
        </w:rPr>
        <w:t>,</w:t>
      </w:r>
      <w:r w:rsidRPr="004A75DA">
        <w:rPr>
          <w:rFonts w:ascii="Tahoma" w:hAnsi="Tahoma" w:cs="Tahoma"/>
          <w:sz w:val="22"/>
          <w:szCs w:val="22"/>
        </w:rPr>
        <w:t xml:space="preserve"> al mismo tiempo, atendiendo las necesidades del entorno comunitario de la persona con Autismo. </w:t>
      </w:r>
    </w:p>
    <w:p w14:paraId="33CCB8E5" w14:textId="77777777" w:rsidR="00D85368" w:rsidRPr="004A75DA" w:rsidRDefault="00D85368" w:rsidP="00674DEA">
      <w:pPr>
        <w:numPr>
          <w:ilvl w:val="0"/>
          <w:numId w:val="44"/>
        </w:numPr>
        <w:ind w:left="0" w:hanging="142"/>
        <w:rPr>
          <w:rFonts w:ascii="Tahoma" w:hAnsi="Tahoma" w:cs="Tahoma"/>
          <w:sz w:val="22"/>
          <w:szCs w:val="22"/>
          <w:lang w:val="es-ES"/>
        </w:rPr>
      </w:pPr>
      <w:r w:rsidRPr="004A75DA">
        <w:rPr>
          <w:rFonts w:ascii="Tahoma" w:hAnsi="Tahoma" w:cs="Tahoma"/>
          <w:sz w:val="22"/>
          <w:szCs w:val="22"/>
        </w:rPr>
        <w:t xml:space="preserve">Desde Desarrollo-Autismo Albacete, en estos años, se han llevado a cabo gran número de acciones encaminadas a sensibilizar y dar visibilidad a las personas con TEA, poniendo el foco en sus capacidades y en la metodología para su promoción y desarrollo, así como en la escasez de recursos específicos y adaptados en diferentes contextos, como el contexto educativo, el socio-sanitario y el laboral. </w:t>
      </w:r>
    </w:p>
    <w:p w14:paraId="4FDDF099" w14:textId="77777777" w:rsidR="00D85368" w:rsidRPr="00D85368" w:rsidRDefault="00D85368" w:rsidP="00674DEA">
      <w:pPr>
        <w:numPr>
          <w:ilvl w:val="0"/>
          <w:numId w:val="44"/>
        </w:numPr>
        <w:ind w:left="0" w:hanging="142"/>
        <w:rPr>
          <w:rFonts w:ascii="Tahoma" w:hAnsi="Tahoma" w:cs="Tahoma"/>
          <w:sz w:val="22"/>
          <w:szCs w:val="22"/>
          <w:lang w:val="es-ES"/>
        </w:rPr>
      </w:pPr>
      <w:r w:rsidRPr="004A75DA">
        <w:rPr>
          <w:rFonts w:ascii="Tahoma" w:hAnsi="Tahoma" w:cs="Tahoma"/>
          <w:sz w:val="22"/>
          <w:szCs w:val="22"/>
        </w:rPr>
        <w:t>Durante este tiempo, la familia “Desarrollo” ha crecido mucho, uniéndose a este gran proyecto muchas familias y un gran número de profesionales con formación específica y experiencia en intervención con personas con TEA. Actualmente Asociación Desarrollo-Autismo cuenta con 374 familias socias</w:t>
      </w:r>
      <w:r>
        <w:rPr>
          <w:rFonts w:ascii="Tahoma" w:hAnsi="Tahoma" w:cs="Tahoma"/>
          <w:sz w:val="22"/>
          <w:szCs w:val="22"/>
        </w:rPr>
        <w:t xml:space="preserve">. </w:t>
      </w:r>
    </w:p>
    <w:p w14:paraId="1063FB65" w14:textId="77777777" w:rsidR="00D85368" w:rsidRPr="00D85368" w:rsidRDefault="00D85368" w:rsidP="00674DEA">
      <w:pPr>
        <w:numPr>
          <w:ilvl w:val="0"/>
          <w:numId w:val="44"/>
        </w:numPr>
        <w:ind w:left="0" w:hanging="142"/>
        <w:rPr>
          <w:rFonts w:ascii="Tahoma" w:hAnsi="Tahoma" w:cs="Tahoma"/>
          <w:sz w:val="22"/>
          <w:szCs w:val="22"/>
          <w:lang w:val="es-ES"/>
        </w:rPr>
      </w:pPr>
      <w:r w:rsidRPr="00D85368">
        <w:rPr>
          <w:rFonts w:ascii="Tahoma" w:hAnsi="Tahoma" w:cs="Tahoma"/>
          <w:sz w:val="22"/>
          <w:szCs w:val="22"/>
        </w:rPr>
        <w:t>Declarada de Utilidad Pública (Orden Ministerial de 15 de diciembre de 2008). Único recurso específico para personas con TEA en la provincia de Albacete, con intervención directa en la ciudad de Albacete, así como en sus delegaciones de Hellín, Villarrobledo y Almansa.</w:t>
      </w:r>
    </w:p>
    <w:p w14:paraId="66B0150D" w14:textId="77777777" w:rsidR="00056B0F" w:rsidRDefault="00056B0F" w:rsidP="00674DEA">
      <w:pPr>
        <w:pStyle w:val="Prrafodelista"/>
        <w:ind w:left="0" w:hanging="142"/>
        <w:rPr>
          <w:rFonts w:ascii="Tahoma" w:hAnsi="Tahoma" w:cs="Tahoma"/>
        </w:rPr>
      </w:pPr>
    </w:p>
    <w:p w14:paraId="0C2478E1" w14:textId="3FC923A6" w:rsidR="00056B0F" w:rsidRPr="00674DEA" w:rsidRDefault="00056B0F" w:rsidP="00674DEA">
      <w:pPr>
        <w:shd w:val="clear" w:color="auto" w:fill="FFFFFF"/>
        <w:textAlignment w:val="baseline"/>
        <w:rPr>
          <w:rFonts w:ascii="Tahoma" w:hAnsi="Tahoma" w:cs="Tahoma"/>
          <w:sz w:val="22"/>
          <w:szCs w:val="22"/>
        </w:rPr>
      </w:pPr>
      <w:r w:rsidRPr="00D85368">
        <w:rPr>
          <w:rFonts w:ascii="Tahoma" w:hAnsi="Tahoma" w:cs="Tahoma"/>
          <w:b/>
          <w:bCs/>
          <w:sz w:val="22"/>
          <w:szCs w:val="22"/>
          <w:u w:val="single"/>
          <w:bdr w:val="none" w:sz="0" w:space="0" w:color="auto" w:frame="1"/>
          <w:lang w:val="es-ES"/>
        </w:rPr>
        <w:t>Premio San Juan al Mérito Empresarial</w:t>
      </w:r>
      <w:r w:rsidRPr="00D85368">
        <w:rPr>
          <w:rFonts w:ascii="Tahoma" w:hAnsi="Tahoma" w:cs="Tahoma"/>
          <w:b/>
          <w:bCs/>
          <w:sz w:val="22"/>
          <w:szCs w:val="22"/>
          <w:bdr w:val="none" w:sz="0" w:space="0" w:color="auto" w:frame="1"/>
          <w:lang w:val="es-ES"/>
        </w:rPr>
        <w:t xml:space="preserve">, </w:t>
      </w:r>
      <w:r w:rsidRPr="00D85368">
        <w:rPr>
          <w:rFonts w:ascii="Tahoma" w:hAnsi="Tahoma" w:cs="Tahoma"/>
          <w:bCs/>
          <w:sz w:val="22"/>
          <w:szCs w:val="22"/>
          <w:bdr w:val="none" w:sz="0" w:space="0" w:color="auto" w:frame="1"/>
          <w:lang w:val="es-ES"/>
        </w:rPr>
        <w:t>en el que colabora el</w:t>
      </w:r>
      <w:r w:rsidRPr="00D85368">
        <w:rPr>
          <w:rFonts w:ascii="Tahoma" w:hAnsi="Tahoma" w:cs="Tahoma"/>
          <w:b/>
          <w:bCs/>
          <w:sz w:val="22"/>
          <w:szCs w:val="22"/>
          <w:bdr w:val="none" w:sz="0" w:space="0" w:color="auto" w:frame="1"/>
          <w:lang w:val="es-ES"/>
        </w:rPr>
        <w:t xml:space="preserve"> Ayuntamiento de Albacete, </w:t>
      </w:r>
      <w:r w:rsidRPr="00D85368">
        <w:rPr>
          <w:rFonts w:ascii="Tahoma" w:hAnsi="Tahoma" w:cs="Tahoma"/>
          <w:bCs/>
          <w:sz w:val="22"/>
          <w:szCs w:val="22"/>
          <w:bdr w:val="none" w:sz="0" w:space="0" w:color="auto" w:frame="1"/>
          <w:lang w:val="es-ES"/>
        </w:rPr>
        <w:t>ha recaído</w:t>
      </w:r>
      <w:r w:rsidRPr="00D85368">
        <w:rPr>
          <w:rFonts w:ascii="Tahoma" w:hAnsi="Tahoma" w:cs="Tahoma"/>
          <w:b/>
          <w:bCs/>
          <w:sz w:val="22"/>
          <w:szCs w:val="22"/>
          <w:bdr w:val="none" w:sz="0" w:space="0" w:color="auto" w:frame="1"/>
          <w:lang w:val="es-ES"/>
        </w:rPr>
        <w:t xml:space="preserve"> </w:t>
      </w:r>
      <w:hyperlink r:id="rId35" w:history="1">
        <w:r w:rsidR="00D85368" w:rsidRPr="00703609">
          <w:rPr>
            <w:rStyle w:val="Hipervnculo"/>
            <w:rFonts w:ascii="Tahoma" w:hAnsi="Tahoma" w:cs="Tahoma"/>
            <w:b/>
            <w:bCs/>
            <w:sz w:val="22"/>
            <w:szCs w:val="22"/>
            <w:bdr w:val="none" w:sz="0" w:space="0" w:color="auto" w:frame="1"/>
            <w:lang w:val="es-ES"/>
          </w:rPr>
          <w:t>ANDRÉS REQUENA PUCHE (Frutas y Turrones San Andrés, S.A.)</w:t>
        </w:r>
      </w:hyperlink>
    </w:p>
    <w:p w14:paraId="6E3E0B74" w14:textId="77777777" w:rsidR="00674DEA" w:rsidRDefault="00674DEA" w:rsidP="00674DEA">
      <w:pPr>
        <w:shd w:val="clear" w:color="auto" w:fill="FFFFFF"/>
        <w:ind w:hanging="142"/>
        <w:textAlignment w:val="baseline"/>
        <w:rPr>
          <w:rFonts w:ascii="Tahoma" w:hAnsi="Tahoma" w:cs="Tahoma"/>
          <w:b/>
          <w:bCs/>
          <w:sz w:val="22"/>
          <w:szCs w:val="22"/>
          <w:u w:val="single"/>
          <w:bdr w:val="none" w:sz="0" w:space="0" w:color="auto" w:frame="1"/>
          <w:lang w:val="es-ES"/>
        </w:rPr>
      </w:pPr>
    </w:p>
    <w:p w14:paraId="5D4A586D" w14:textId="77777777" w:rsidR="00674DEA" w:rsidRDefault="00674DEA" w:rsidP="00674DEA">
      <w:pPr>
        <w:numPr>
          <w:ilvl w:val="0"/>
          <w:numId w:val="45"/>
        </w:numPr>
        <w:ind w:left="0" w:hanging="142"/>
        <w:jc w:val="left"/>
        <w:rPr>
          <w:rFonts w:ascii="Tahoma" w:hAnsi="Tahoma" w:cs="Tahoma"/>
          <w:sz w:val="22"/>
          <w:szCs w:val="22"/>
        </w:rPr>
      </w:pPr>
      <w:r>
        <w:rPr>
          <w:rFonts w:ascii="Tahoma" w:hAnsi="Tahoma" w:cs="Tahoma"/>
          <w:sz w:val="22"/>
          <w:szCs w:val="22"/>
        </w:rPr>
        <w:t xml:space="preserve">La empresa nace de manos del abuelo de Andrés Requena Puch, en 1900, </w:t>
      </w:r>
      <w:r w:rsidRPr="005E692F">
        <w:rPr>
          <w:rFonts w:ascii="Tahoma" w:hAnsi="Tahoma" w:cs="Tahoma"/>
          <w:sz w:val="22"/>
          <w:szCs w:val="22"/>
        </w:rPr>
        <w:t>quien se incorpora en</w:t>
      </w:r>
      <w:r>
        <w:rPr>
          <w:rFonts w:ascii="Tahoma" w:hAnsi="Tahoma" w:cs="Tahoma"/>
          <w:sz w:val="22"/>
          <w:szCs w:val="22"/>
        </w:rPr>
        <w:t>1962, una vez que terminados</w:t>
      </w:r>
      <w:r w:rsidRPr="005E692F">
        <w:rPr>
          <w:rFonts w:ascii="Tahoma" w:hAnsi="Tahoma" w:cs="Tahoma"/>
          <w:sz w:val="22"/>
          <w:szCs w:val="22"/>
        </w:rPr>
        <w:t xml:space="preserve"> los estudios de </w:t>
      </w:r>
      <w:r>
        <w:rPr>
          <w:rFonts w:ascii="Tahoma" w:hAnsi="Tahoma" w:cs="Tahoma"/>
          <w:sz w:val="22"/>
          <w:szCs w:val="22"/>
        </w:rPr>
        <w:t>Bachiller Elemental de la época. A los 15 años pasa</w:t>
      </w:r>
      <w:r w:rsidRPr="005E692F">
        <w:rPr>
          <w:rFonts w:ascii="Tahoma" w:hAnsi="Tahoma" w:cs="Tahoma"/>
          <w:sz w:val="22"/>
          <w:szCs w:val="22"/>
        </w:rPr>
        <w:t xml:space="preserve"> a trabajar en la fábrica, empe</w:t>
      </w:r>
      <w:r>
        <w:rPr>
          <w:rFonts w:ascii="Tahoma" w:hAnsi="Tahoma" w:cs="Tahoma"/>
          <w:sz w:val="22"/>
          <w:szCs w:val="22"/>
        </w:rPr>
        <w:t>zando de peón, hasta que aprendió</w:t>
      </w:r>
      <w:r w:rsidRPr="005E692F">
        <w:rPr>
          <w:rFonts w:ascii="Tahoma" w:hAnsi="Tahoma" w:cs="Tahoma"/>
          <w:sz w:val="22"/>
          <w:szCs w:val="22"/>
        </w:rPr>
        <w:t xml:space="preserve"> a hacer turrón y la organización de la fabricación y entonces </w:t>
      </w:r>
      <w:r>
        <w:rPr>
          <w:rFonts w:ascii="Tahoma" w:hAnsi="Tahoma" w:cs="Tahoma"/>
          <w:sz w:val="22"/>
          <w:szCs w:val="22"/>
        </w:rPr>
        <w:t xml:space="preserve">se responsabilizó </w:t>
      </w:r>
      <w:r w:rsidRPr="005E692F">
        <w:rPr>
          <w:rFonts w:ascii="Tahoma" w:hAnsi="Tahoma" w:cs="Tahoma"/>
          <w:sz w:val="22"/>
          <w:szCs w:val="22"/>
        </w:rPr>
        <w:t xml:space="preserve">de la producción hasta el año 68 cuando </w:t>
      </w:r>
      <w:r>
        <w:rPr>
          <w:rFonts w:ascii="Tahoma" w:hAnsi="Tahoma" w:cs="Tahoma"/>
          <w:sz w:val="22"/>
          <w:szCs w:val="22"/>
        </w:rPr>
        <w:t>se marchó al</w:t>
      </w:r>
      <w:r w:rsidRPr="005E692F">
        <w:rPr>
          <w:rFonts w:ascii="Tahoma" w:hAnsi="Tahoma" w:cs="Tahoma"/>
          <w:sz w:val="22"/>
          <w:szCs w:val="22"/>
        </w:rPr>
        <w:t xml:space="preserve"> servicio militar.</w:t>
      </w:r>
    </w:p>
    <w:p w14:paraId="082F2E09" w14:textId="77777777" w:rsidR="00674DEA" w:rsidRDefault="00674DEA" w:rsidP="00674DEA">
      <w:pPr>
        <w:numPr>
          <w:ilvl w:val="0"/>
          <w:numId w:val="45"/>
        </w:numPr>
        <w:ind w:left="0" w:hanging="142"/>
        <w:jc w:val="left"/>
        <w:rPr>
          <w:rFonts w:ascii="Tahoma" w:hAnsi="Tahoma" w:cs="Tahoma"/>
          <w:sz w:val="22"/>
          <w:szCs w:val="22"/>
        </w:rPr>
      </w:pPr>
      <w:r>
        <w:rPr>
          <w:rFonts w:ascii="Tahoma" w:hAnsi="Tahoma" w:cs="Tahoma"/>
          <w:sz w:val="22"/>
          <w:szCs w:val="22"/>
        </w:rPr>
        <w:t xml:space="preserve">Al regreso, Andrés se hace </w:t>
      </w:r>
      <w:r w:rsidRPr="005E692F">
        <w:rPr>
          <w:rFonts w:ascii="Tahoma" w:hAnsi="Tahoma" w:cs="Tahoma"/>
          <w:sz w:val="22"/>
          <w:szCs w:val="22"/>
        </w:rPr>
        <w:t xml:space="preserve">cargo de la dirección de la fábrica y </w:t>
      </w:r>
      <w:r>
        <w:rPr>
          <w:rFonts w:ascii="Tahoma" w:hAnsi="Tahoma" w:cs="Tahoma"/>
          <w:sz w:val="22"/>
          <w:szCs w:val="22"/>
        </w:rPr>
        <w:t>su</w:t>
      </w:r>
      <w:r w:rsidRPr="005E692F">
        <w:rPr>
          <w:rFonts w:ascii="Tahoma" w:hAnsi="Tahoma" w:cs="Tahoma"/>
          <w:sz w:val="22"/>
          <w:szCs w:val="22"/>
        </w:rPr>
        <w:t xml:space="preserve"> padre siguió </w:t>
      </w:r>
      <w:r>
        <w:rPr>
          <w:rFonts w:ascii="Tahoma" w:hAnsi="Tahoma" w:cs="Tahoma"/>
          <w:sz w:val="22"/>
          <w:szCs w:val="22"/>
        </w:rPr>
        <w:t>con su labor comercial. Continuó</w:t>
      </w:r>
      <w:r w:rsidRPr="005E692F">
        <w:rPr>
          <w:rFonts w:ascii="Tahoma" w:hAnsi="Tahoma" w:cs="Tahoma"/>
          <w:sz w:val="22"/>
          <w:szCs w:val="22"/>
        </w:rPr>
        <w:t xml:space="preserve"> al frente de la fábrica hast</w:t>
      </w:r>
      <w:r>
        <w:rPr>
          <w:rFonts w:ascii="Tahoma" w:hAnsi="Tahoma" w:cs="Tahoma"/>
          <w:sz w:val="22"/>
          <w:szCs w:val="22"/>
        </w:rPr>
        <w:t xml:space="preserve">a el año 1984, en el que se independiza </w:t>
      </w:r>
      <w:r w:rsidRPr="005E692F">
        <w:rPr>
          <w:rFonts w:ascii="Tahoma" w:hAnsi="Tahoma" w:cs="Tahoma"/>
          <w:sz w:val="22"/>
          <w:szCs w:val="22"/>
        </w:rPr>
        <w:t xml:space="preserve">y crea </w:t>
      </w:r>
      <w:r>
        <w:rPr>
          <w:rFonts w:ascii="Tahoma" w:hAnsi="Tahoma" w:cs="Tahoma"/>
          <w:sz w:val="22"/>
          <w:szCs w:val="22"/>
        </w:rPr>
        <w:t>su</w:t>
      </w:r>
      <w:r w:rsidRPr="005E692F">
        <w:rPr>
          <w:rFonts w:ascii="Tahoma" w:hAnsi="Tahoma" w:cs="Tahoma"/>
          <w:sz w:val="22"/>
          <w:szCs w:val="22"/>
        </w:rPr>
        <w:t xml:space="preserve"> propia empresa. </w:t>
      </w:r>
      <w:r>
        <w:rPr>
          <w:rFonts w:ascii="Tahoma" w:hAnsi="Tahoma" w:cs="Tahoma"/>
          <w:sz w:val="22"/>
          <w:szCs w:val="22"/>
        </w:rPr>
        <w:t>E</w:t>
      </w:r>
      <w:r w:rsidRPr="005E692F">
        <w:rPr>
          <w:rFonts w:ascii="Tahoma" w:hAnsi="Tahoma" w:cs="Tahoma"/>
          <w:sz w:val="22"/>
          <w:szCs w:val="22"/>
        </w:rPr>
        <w:t>ntonces inscribí la razón social actual Frutas y Turrones S.A. y la mar</w:t>
      </w:r>
      <w:r>
        <w:rPr>
          <w:rFonts w:ascii="Tahoma" w:hAnsi="Tahoma" w:cs="Tahoma"/>
          <w:sz w:val="22"/>
          <w:szCs w:val="22"/>
        </w:rPr>
        <w:t xml:space="preserve">ca San Andrés, con la que siguió </w:t>
      </w:r>
      <w:r w:rsidRPr="005E692F">
        <w:rPr>
          <w:rFonts w:ascii="Tahoma" w:hAnsi="Tahoma" w:cs="Tahoma"/>
          <w:sz w:val="22"/>
          <w:szCs w:val="22"/>
        </w:rPr>
        <w:t>manteniendo el mercado nacional, pero con inquietudes por vender fuera de España.</w:t>
      </w:r>
    </w:p>
    <w:p w14:paraId="1505B9FB" w14:textId="77777777" w:rsidR="00674DEA" w:rsidRPr="006128EC" w:rsidRDefault="00674DEA" w:rsidP="00674DEA">
      <w:pPr>
        <w:numPr>
          <w:ilvl w:val="0"/>
          <w:numId w:val="45"/>
        </w:numPr>
        <w:ind w:left="0" w:hanging="142"/>
        <w:jc w:val="left"/>
        <w:rPr>
          <w:rFonts w:ascii="Tahoma" w:hAnsi="Tahoma" w:cs="Tahoma"/>
          <w:sz w:val="22"/>
          <w:szCs w:val="22"/>
        </w:rPr>
      </w:pPr>
      <w:r>
        <w:rPr>
          <w:rFonts w:ascii="Tahoma" w:hAnsi="Tahoma" w:cs="Tahoma"/>
          <w:sz w:val="22"/>
          <w:szCs w:val="22"/>
        </w:rPr>
        <w:t>En continuo crecimiento en instalaciones, la empresa empieza a internacionalizarse, y unas líneas de producción de la más alta tecnología en el sector.</w:t>
      </w:r>
    </w:p>
    <w:p w14:paraId="17BC9A31" w14:textId="77777777" w:rsidR="00674DEA" w:rsidRPr="005E692F" w:rsidRDefault="00674DEA" w:rsidP="00674DEA">
      <w:pPr>
        <w:numPr>
          <w:ilvl w:val="0"/>
          <w:numId w:val="45"/>
        </w:numPr>
        <w:ind w:left="0" w:hanging="142"/>
        <w:jc w:val="left"/>
        <w:rPr>
          <w:rFonts w:ascii="Tahoma" w:hAnsi="Tahoma" w:cs="Tahoma"/>
          <w:sz w:val="22"/>
          <w:szCs w:val="22"/>
        </w:rPr>
      </w:pPr>
      <w:r>
        <w:rPr>
          <w:rFonts w:ascii="Tahoma" w:hAnsi="Tahoma" w:cs="Tahoma"/>
          <w:sz w:val="22"/>
          <w:szCs w:val="22"/>
        </w:rPr>
        <w:t>Ya en la cuarta</w:t>
      </w:r>
      <w:r w:rsidRPr="005E692F">
        <w:rPr>
          <w:rFonts w:ascii="Tahoma" w:hAnsi="Tahoma" w:cs="Tahoma"/>
          <w:sz w:val="22"/>
          <w:szCs w:val="22"/>
        </w:rPr>
        <w:t xml:space="preserve"> generación</w:t>
      </w:r>
      <w:r>
        <w:rPr>
          <w:rFonts w:ascii="Tahoma" w:hAnsi="Tahoma" w:cs="Tahoma"/>
          <w:sz w:val="22"/>
          <w:szCs w:val="22"/>
        </w:rPr>
        <w:t>.</w:t>
      </w:r>
    </w:p>
    <w:p w14:paraId="397412A2" w14:textId="77777777" w:rsidR="00674DEA" w:rsidRDefault="00674DEA" w:rsidP="00674DEA">
      <w:pPr>
        <w:numPr>
          <w:ilvl w:val="0"/>
          <w:numId w:val="45"/>
        </w:numPr>
        <w:ind w:left="0" w:hanging="142"/>
        <w:jc w:val="left"/>
        <w:rPr>
          <w:rFonts w:ascii="Tahoma" w:hAnsi="Tahoma" w:cs="Tahoma"/>
          <w:sz w:val="22"/>
          <w:szCs w:val="22"/>
        </w:rPr>
      </w:pPr>
      <w:r w:rsidRPr="005E692F">
        <w:rPr>
          <w:rFonts w:ascii="Tahoma" w:hAnsi="Tahoma" w:cs="Tahoma"/>
          <w:sz w:val="22"/>
          <w:szCs w:val="22"/>
        </w:rPr>
        <w:t xml:space="preserve">Actualmente dos de sus hijas, </w:t>
      </w:r>
      <w:r>
        <w:rPr>
          <w:rFonts w:ascii="Tahoma" w:hAnsi="Tahoma" w:cs="Tahoma"/>
          <w:sz w:val="22"/>
          <w:szCs w:val="22"/>
        </w:rPr>
        <w:t xml:space="preserve">y se acaba de incorporar también su hijo, son </w:t>
      </w:r>
      <w:r w:rsidRPr="005E692F">
        <w:rPr>
          <w:rFonts w:ascii="Tahoma" w:hAnsi="Tahoma" w:cs="Tahoma"/>
          <w:sz w:val="22"/>
          <w:szCs w:val="22"/>
        </w:rPr>
        <w:t>responsables del Departamento de Calidad y el Departamento de Exportación.</w:t>
      </w:r>
    </w:p>
    <w:p w14:paraId="34FB999C" w14:textId="77777777" w:rsidR="00582A0C" w:rsidRDefault="00582A0C" w:rsidP="00582A0C">
      <w:pPr>
        <w:jc w:val="left"/>
        <w:rPr>
          <w:rFonts w:ascii="Tahoma" w:hAnsi="Tahoma" w:cs="Tahoma"/>
          <w:sz w:val="22"/>
          <w:szCs w:val="22"/>
        </w:rPr>
      </w:pPr>
    </w:p>
    <w:p w14:paraId="3340B776" w14:textId="77777777" w:rsidR="00582A0C" w:rsidRDefault="00582A0C" w:rsidP="00582A0C">
      <w:pPr>
        <w:jc w:val="left"/>
        <w:rPr>
          <w:rFonts w:ascii="Tahoma" w:hAnsi="Tahoma" w:cs="Tahoma"/>
          <w:sz w:val="22"/>
          <w:szCs w:val="22"/>
        </w:rPr>
      </w:pPr>
    </w:p>
    <w:p w14:paraId="54CAEFC6" w14:textId="77777777" w:rsidR="00674DEA" w:rsidRDefault="00674DEA" w:rsidP="00674DEA">
      <w:pPr>
        <w:numPr>
          <w:ilvl w:val="0"/>
          <w:numId w:val="45"/>
        </w:numPr>
        <w:shd w:val="clear" w:color="auto" w:fill="FFFFFF"/>
        <w:ind w:left="0" w:hanging="142"/>
        <w:textAlignment w:val="baseline"/>
        <w:rPr>
          <w:rFonts w:ascii="Tahoma" w:hAnsi="Tahoma" w:cs="Tahoma"/>
          <w:sz w:val="22"/>
          <w:szCs w:val="22"/>
        </w:rPr>
      </w:pPr>
      <w:r w:rsidRPr="00674DEA">
        <w:rPr>
          <w:rFonts w:ascii="Tahoma" w:hAnsi="Tahoma" w:cs="Tahoma"/>
          <w:sz w:val="22"/>
          <w:szCs w:val="22"/>
        </w:rPr>
        <w:t xml:space="preserve">Presentes en alrededor de 25 países de 3 continentes diferentes con perspectivas de aumentar su cuota de mercado internacional. En la actualidad la empresa exporta más del 40% de su producción. </w:t>
      </w:r>
    </w:p>
    <w:p w14:paraId="085D6AD5" w14:textId="77777777" w:rsidR="00674DEA" w:rsidRPr="00674DEA" w:rsidRDefault="00674DEA" w:rsidP="00674DEA">
      <w:pPr>
        <w:numPr>
          <w:ilvl w:val="0"/>
          <w:numId w:val="45"/>
        </w:numPr>
        <w:shd w:val="clear" w:color="auto" w:fill="FFFFFF"/>
        <w:ind w:left="0" w:hanging="142"/>
        <w:textAlignment w:val="baseline"/>
        <w:rPr>
          <w:rFonts w:ascii="Tahoma" w:hAnsi="Tahoma" w:cs="Tahoma"/>
          <w:sz w:val="22"/>
          <w:szCs w:val="22"/>
        </w:rPr>
      </w:pPr>
      <w:r w:rsidRPr="00674DEA">
        <w:rPr>
          <w:rFonts w:ascii="Tahoma" w:hAnsi="Tahoma" w:cs="Tahoma"/>
          <w:sz w:val="22"/>
          <w:szCs w:val="22"/>
        </w:rPr>
        <w:t>En palabras de Andrés, “es la incorporación de las nuevas generaciones lo que me da empuje para seguir en activo, elaborando un producto de calidad como son nuestros turrones y dulces, combinando a la perfección tradición y modernidad, pues la nuestra es una empresa con historia, pero sobre todo, con una gran proyección de futuro”.</w:t>
      </w:r>
    </w:p>
    <w:p w14:paraId="02D81013" w14:textId="77777777" w:rsidR="00674DEA" w:rsidRDefault="00674DEA" w:rsidP="00674DEA">
      <w:pPr>
        <w:shd w:val="clear" w:color="auto" w:fill="FFFFFF"/>
        <w:textAlignment w:val="baseline"/>
        <w:rPr>
          <w:rFonts w:ascii="Tahoma" w:hAnsi="Tahoma" w:cs="Tahoma"/>
          <w:sz w:val="22"/>
          <w:szCs w:val="22"/>
        </w:rPr>
      </w:pPr>
    </w:p>
    <w:p w14:paraId="35ED6033" w14:textId="77777777" w:rsidR="00674DEA" w:rsidRPr="00D85368" w:rsidRDefault="00674DEA" w:rsidP="00674DEA">
      <w:pPr>
        <w:shd w:val="clear" w:color="auto" w:fill="FFFFFF"/>
        <w:textAlignment w:val="baseline"/>
        <w:rPr>
          <w:rFonts w:ascii="Tahoma" w:hAnsi="Tahoma" w:cs="Tahoma"/>
          <w:sz w:val="22"/>
          <w:szCs w:val="22"/>
        </w:rPr>
      </w:pPr>
    </w:p>
    <w:p w14:paraId="6E906050" w14:textId="77777777" w:rsidR="00056B0F" w:rsidRDefault="00056B0F" w:rsidP="00056B0F">
      <w:pPr>
        <w:keepNext/>
        <w:ind w:right="945"/>
        <w:outlineLvl w:val="3"/>
        <w:rPr>
          <w:rFonts w:ascii="Tahoma" w:hAnsi="Tahoma" w:cs="Tahoma"/>
          <w:b/>
          <w:sz w:val="22"/>
          <w:szCs w:val="22"/>
        </w:rPr>
      </w:pPr>
      <w:r>
        <w:rPr>
          <w:rFonts w:ascii="Tahoma" w:hAnsi="Tahoma" w:cs="Tahoma"/>
          <w:b/>
          <w:sz w:val="22"/>
          <w:szCs w:val="22"/>
        </w:rPr>
        <w:t>Jurado de los Premios San Juan’2022-XXIII Edición</w:t>
      </w:r>
    </w:p>
    <w:p w14:paraId="33CBE176" w14:textId="77777777" w:rsidR="00056B0F" w:rsidRDefault="00056B0F" w:rsidP="00056B0F">
      <w:pPr>
        <w:jc w:val="left"/>
        <w:rPr>
          <w:rFonts w:ascii="CG Times" w:hAnsi="CG Times"/>
          <w:sz w:val="20"/>
        </w:rPr>
      </w:pPr>
    </w:p>
    <w:p w14:paraId="2F954435" w14:textId="77777777" w:rsidR="00056B0F" w:rsidRDefault="00056B0F" w:rsidP="00056B0F">
      <w:pPr>
        <w:ind w:right="284"/>
        <w:rPr>
          <w:rFonts w:ascii="Tahoma" w:hAnsi="Tahoma" w:cs="Tahoma"/>
          <w:sz w:val="22"/>
          <w:szCs w:val="22"/>
        </w:rPr>
      </w:pPr>
      <w:r>
        <w:rPr>
          <w:rFonts w:ascii="Tahoma" w:hAnsi="Tahoma" w:cs="Tahoma"/>
          <w:sz w:val="22"/>
          <w:szCs w:val="22"/>
        </w:rPr>
        <w:t xml:space="preserve">Según las </w:t>
      </w:r>
      <w:hyperlink r:id="rId36" w:history="1">
        <w:r>
          <w:rPr>
            <w:rStyle w:val="Hipervnculo"/>
            <w:rFonts w:ascii="Tahoma" w:eastAsia="Calibri" w:hAnsi="Tahoma" w:cs="Tahoma"/>
          </w:rPr>
          <w:t>Bases</w:t>
        </w:r>
      </w:hyperlink>
      <w:r>
        <w:rPr>
          <w:rFonts w:ascii="Tahoma" w:hAnsi="Tahoma" w:cs="Tahoma"/>
          <w:sz w:val="22"/>
          <w:szCs w:val="22"/>
        </w:rPr>
        <w:t xml:space="preserve"> de estos Premios, 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 Vicente García Martínez:</w:t>
      </w:r>
    </w:p>
    <w:p w14:paraId="0C668504" w14:textId="77777777" w:rsidR="00056B0F" w:rsidRDefault="00056B0F" w:rsidP="00056B0F">
      <w:pPr>
        <w:keepNext/>
        <w:ind w:right="284"/>
        <w:outlineLvl w:val="3"/>
        <w:rPr>
          <w:rFonts w:ascii="Tahoma" w:hAnsi="Tahoma" w:cs="Tahoma"/>
          <w:b/>
          <w:sz w:val="22"/>
          <w:szCs w:val="22"/>
        </w:rPr>
      </w:pPr>
    </w:p>
    <w:p w14:paraId="5409A32C" w14:textId="77777777" w:rsidR="00056B0F" w:rsidRDefault="00056B0F" w:rsidP="00056B0F">
      <w:pPr>
        <w:keepNext/>
        <w:ind w:right="284"/>
        <w:outlineLvl w:val="3"/>
        <w:rPr>
          <w:rFonts w:ascii="Tahoma" w:hAnsi="Tahoma" w:cs="Tahoma"/>
          <w:sz w:val="22"/>
          <w:szCs w:val="22"/>
        </w:rPr>
      </w:pPr>
      <w:r>
        <w:rPr>
          <w:rFonts w:ascii="Tahoma" w:hAnsi="Tahoma" w:cs="Tahoma"/>
          <w:sz w:val="22"/>
          <w:szCs w:val="22"/>
        </w:rPr>
        <w:t xml:space="preserve">Por el Comité Ejecutivo: Artemio Pérez Alfaro, presidente de FEDA; </w:t>
      </w:r>
      <w:r w:rsidRPr="00F8167B">
        <w:rPr>
          <w:rFonts w:ascii="Tahoma" w:hAnsi="Tahoma" w:cs="Tahoma"/>
          <w:sz w:val="22"/>
          <w:szCs w:val="22"/>
        </w:rPr>
        <w:t>Rosario Jiménez Gómez</w:t>
      </w:r>
      <w:r w:rsidR="00F8167B">
        <w:rPr>
          <w:rFonts w:ascii="Tahoma" w:hAnsi="Tahoma" w:cs="Tahoma"/>
          <w:sz w:val="22"/>
          <w:szCs w:val="22"/>
        </w:rPr>
        <w:t xml:space="preserve">, vicepresidentes de FEDA; José Lozano Tendero y José Manuel García </w:t>
      </w:r>
      <w:proofErr w:type="spellStart"/>
      <w:r w:rsidR="00F8167B">
        <w:rPr>
          <w:rFonts w:ascii="Tahoma" w:hAnsi="Tahoma" w:cs="Tahoma"/>
          <w:sz w:val="22"/>
          <w:szCs w:val="22"/>
        </w:rPr>
        <w:t>García</w:t>
      </w:r>
      <w:proofErr w:type="spellEnd"/>
      <w:r w:rsidR="00F8167B">
        <w:rPr>
          <w:rFonts w:ascii="Tahoma" w:hAnsi="Tahoma" w:cs="Tahoma"/>
          <w:sz w:val="22"/>
          <w:szCs w:val="22"/>
        </w:rPr>
        <w:t>, t</w:t>
      </w:r>
      <w:r w:rsidR="002C4B79">
        <w:rPr>
          <w:rFonts w:ascii="Tahoma" w:hAnsi="Tahoma" w:cs="Tahoma"/>
          <w:sz w:val="22"/>
          <w:szCs w:val="22"/>
        </w:rPr>
        <w:t>esorero y secretario del Comité, respectivamente.</w:t>
      </w:r>
    </w:p>
    <w:p w14:paraId="10C5BC15" w14:textId="77777777" w:rsidR="00056B0F" w:rsidRDefault="00056B0F" w:rsidP="00056B0F">
      <w:pPr>
        <w:ind w:right="284"/>
        <w:rPr>
          <w:rFonts w:ascii="Tahoma" w:hAnsi="Tahoma" w:cs="Tahoma"/>
          <w:sz w:val="22"/>
          <w:szCs w:val="22"/>
        </w:rPr>
      </w:pPr>
    </w:p>
    <w:p w14:paraId="0CCD3717" w14:textId="77777777" w:rsidR="00056B0F" w:rsidRDefault="00056B0F" w:rsidP="00056B0F">
      <w:pPr>
        <w:ind w:right="284"/>
        <w:rPr>
          <w:rFonts w:ascii="Tahoma" w:hAnsi="Tahoma" w:cs="Tahoma"/>
          <w:sz w:val="22"/>
          <w:szCs w:val="22"/>
        </w:rPr>
      </w:pPr>
      <w:r>
        <w:rPr>
          <w:rFonts w:ascii="Tahoma" w:hAnsi="Tahoma" w:cs="Tahoma"/>
          <w:sz w:val="22"/>
          <w:szCs w:val="22"/>
        </w:rPr>
        <w:t xml:space="preserve">Por las administraciones: Miguel Juan Espinosa, subdelegación del Gobierno; Nicolás Merino Azorín, director provincial Consejería de Economía, Empresas y Empleo Albacete; y Laura Avellaneda, en representación del </w:t>
      </w:r>
      <w:r w:rsidR="00F8167B">
        <w:rPr>
          <w:rFonts w:ascii="Tahoma" w:hAnsi="Tahoma" w:cs="Tahoma"/>
          <w:sz w:val="22"/>
          <w:szCs w:val="22"/>
        </w:rPr>
        <w:t>Ayuntamiento de Albacete; y p</w:t>
      </w:r>
      <w:r>
        <w:rPr>
          <w:rFonts w:ascii="Tahoma" w:hAnsi="Tahoma" w:cs="Tahoma"/>
          <w:sz w:val="22"/>
          <w:szCs w:val="22"/>
        </w:rPr>
        <w:t xml:space="preserve">or la Universidad de Castilla-La Mancha, </w:t>
      </w:r>
      <w:r w:rsidR="00F8167B">
        <w:rPr>
          <w:rFonts w:ascii="Tahoma" w:hAnsi="Tahoma" w:cs="Tahoma"/>
          <w:sz w:val="22"/>
          <w:szCs w:val="22"/>
        </w:rPr>
        <w:t>Rosario Pérez Morote</w:t>
      </w:r>
      <w:r>
        <w:rPr>
          <w:rFonts w:ascii="Tahoma" w:hAnsi="Tahoma" w:cs="Tahoma"/>
          <w:sz w:val="22"/>
          <w:szCs w:val="22"/>
        </w:rPr>
        <w:t xml:space="preserve">, </w:t>
      </w:r>
      <w:r w:rsidR="00F8167B">
        <w:rPr>
          <w:rFonts w:ascii="Tahoma" w:hAnsi="Tahoma" w:cs="Tahoma"/>
          <w:sz w:val="22"/>
          <w:szCs w:val="22"/>
        </w:rPr>
        <w:t>directora académica del Vicerrectorado</w:t>
      </w:r>
      <w:r>
        <w:rPr>
          <w:rFonts w:ascii="Tahoma" w:hAnsi="Tahoma" w:cs="Tahoma"/>
          <w:sz w:val="22"/>
          <w:szCs w:val="22"/>
        </w:rPr>
        <w:t xml:space="preserve">. </w:t>
      </w:r>
    </w:p>
    <w:p w14:paraId="37C72F71" w14:textId="77777777" w:rsidR="00F8167B" w:rsidRDefault="00F8167B" w:rsidP="00056B0F">
      <w:pPr>
        <w:ind w:right="284"/>
        <w:rPr>
          <w:rFonts w:ascii="Tahoma" w:hAnsi="Tahoma" w:cs="Tahoma"/>
          <w:sz w:val="22"/>
          <w:szCs w:val="22"/>
        </w:rPr>
      </w:pPr>
    </w:p>
    <w:p w14:paraId="6F73E3D4" w14:textId="77777777" w:rsidR="00582A0C" w:rsidRDefault="00F8167B" w:rsidP="00056B0F">
      <w:pPr>
        <w:ind w:right="284"/>
        <w:rPr>
          <w:rFonts w:ascii="Tahoma" w:hAnsi="Tahoma" w:cs="Tahoma"/>
          <w:sz w:val="22"/>
          <w:szCs w:val="22"/>
        </w:rPr>
      </w:pPr>
      <w:r>
        <w:rPr>
          <w:rFonts w:ascii="Tahoma" w:hAnsi="Tahoma" w:cs="Tahoma"/>
          <w:sz w:val="22"/>
          <w:szCs w:val="22"/>
        </w:rPr>
        <w:t xml:space="preserve">En representación de las entidades e instituciones patrocinadoras de cada una de las categorías han formado parte del Jurado: </w:t>
      </w:r>
      <w:r w:rsidR="00582A0C">
        <w:rPr>
          <w:rFonts w:ascii="Tahoma" w:hAnsi="Tahoma" w:cs="Tahoma"/>
          <w:sz w:val="22"/>
          <w:szCs w:val="22"/>
        </w:rPr>
        <w:t xml:space="preserve">Javier González, por Fundación </w:t>
      </w:r>
      <w:proofErr w:type="spellStart"/>
      <w:r w:rsidR="00582A0C">
        <w:rPr>
          <w:rFonts w:ascii="Tahoma" w:hAnsi="Tahoma" w:cs="Tahoma"/>
          <w:sz w:val="22"/>
          <w:szCs w:val="22"/>
        </w:rPr>
        <w:t>Globalcaja</w:t>
      </w:r>
      <w:proofErr w:type="spellEnd"/>
      <w:r w:rsidR="00582A0C">
        <w:rPr>
          <w:rFonts w:ascii="Tahoma" w:hAnsi="Tahoma" w:cs="Tahoma"/>
          <w:sz w:val="22"/>
          <w:szCs w:val="22"/>
        </w:rPr>
        <w:t xml:space="preserve">; David </w:t>
      </w:r>
      <w:proofErr w:type="spellStart"/>
      <w:r w:rsidR="00582A0C">
        <w:rPr>
          <w:rFonts w:ascii="Tahoma" w:hAnsi="Tahoma" w:cs="Tahoma"/>
          <w:sz w:val="22"/>
          <w:szCs w:val="22"/>
        </w:rPr>
        <w:t>Simarro</w:t>
      </w:r>
      <w:proofErr w:type="spellEnd"/>
      <w:r w:rsidR="00582A0C">
        <w:rPr>
          <w:rFonts w:ascii="Tahoma" w:hAnsi="Tahoma" w:cs="Tahoma"/>
          <w:sz w:val="22"/>
          <w:szCs w:val="22"/>
        </w:rPr>
        <w:t xml:space="preserve">, </w:t>
      </w:r>
      <w:proofErr w:type="spellStart"/>
      <w:r w:rsidR="00582A0C">
        <w:rPr>
          <w:rFonts w:ascii="Tahoma" w:hAnsi="Tahoma" w:cs="Tahoma"/>
          <w:sz w:val="22"/>
          <w:szCs w:val="22"/>
        </w:rPr>
        <w:t>Eurocaja</w:t>
      </w:r>
      <w:proofErr w:type="spellEnd"/>
      <w:r w:rsidR="00582A0C">
        <w:rPr>
          <w:rFonts w:ascii="Tahoma" w:hAnsi="Tahoma" w:cs="Tahoma"/>
          <w:sz w:val="22"/>
          <w:szCs w:val="22"/>
        </w:rPr>
        <w:t xml:space="preserve"> Rural; Carlos Palacios, Banco Sabadell; Cristóbal Sánchez Martín, CaixaBank; Dionisio Gómez, Beatriz Hoteles; Justo Fernández, Banco Santander; Samuel García Eslava, BBVA; Daniel Sancha, Diputación Provincial; José García </w:t>
      </w:r>
      <w:proofErr w:type="spellStart"/>
      <w:r w:rsidR="00582A0C">
        <w:rPr>
          <w:rFonts w:ascii="Tahoma" w:hAnsi="Tahoma" w:cs="Tahoma"/>
          <w:sz w:val="22"/>
          <w:szCs w:val="22"/>
        </w:rPr>
        <w:t>García</w:t>
      </w:r>
      <w:proofErr w:type="spellEnd"/>
      <w:r w:rsidR="00582A0C">
        <w:rPr>
          <w:rFonts w:ascii="Tahoma" w:hAnsi="Tahoma" w:cs="Tahoma"/>
          <w:sz w:val="22"/>
          <w:szCs w:val="22"/>
        </w:rPr>
        <w:t xml:space="preserve">, </w:t>
      </w:r>
      <w:proofErr w:type="spellStart"/>
      <w:r w:rsidR="00582A0C">
        <w:rPr>
          <w:rFonts w:ascii="Tahoma" w:hAnsi="Tahoma" w:cs="Tahoma"/>
          <w:sz w:val="22"/>
          <w:szCs w:val="22"/>
        </w:rPr>
        <w:t>Soliss</w:t>
      </w:r>
      <w:proofErr w:type="spellEnd"/>
      <w:r w:rsidR="00582A0C">
        <w:rPr>
          <w:rFonts w:ascii="Tahoma" w:hAnsi="Tahoma" w:cs="Tahoma"/>
          <w:sz w:val="22"/>
          <w:szCs w:val="22"/>
        </w:rPr>
        <w:t xml:space="preserve"> Seguros; Llanos Valero, Junta de Comun</w:t>
      </w:r>
      <w:r w:rsidR="002D5DBC">
        <w:rPr>
          <w:rFonts w:ascii="Tahoma" w:hAnsi="Tahoma" w:cs="Tahoma"/>
          <w:sz w:val="22"/>
          <w:szCs w:val="22"/>
        </w:rPr>
        <w:t xml:space="preserve">idades de Castilla-La Mancha, </w:t>
      </w:r>
      <w:r w:rsidR="00582A0C">
        <w:rPr>
          <w:rFonts w:ascii="Tahoma" w:hAnsi="Tahoma" w:cs="Tahoma"/>
          <w:sz w:val="22"/>
          <w:szCs w:val="22"/>
        </w:rPr>
        <w:t>Francisco Javier Martínez García</w:t>
      </w:r>
      <w:r w:rsidR="002D5DBC">
        <w:rPr>
          <w:rFonts w:ascii="Tahoma" w:hAnsi="Tahoma" w:cs="Tahoma"/>
          <w:sz w:val="22"/>
          <w:szCs w:val="22"/>
        </w:rPr>
        <w:t>, diario La Tribuna de Albacete, y Alfonso Ortega, Fundación “la Caixa”.</w:t>
      </w:r>
    </w:p>
    <w:p w14:paraId="4BF83DCB" w14:textId="77777777" w:rsidR="002A1F47" w:rsidRDefault="002A1F47" w:rsidP="002A1F47">
      <w:pPr>
        <w:jc w:val="right"/>
        <w:rPr>
          <w:rFonts w:ascii="Tahoma" w:hAnsi="Tahoma" w:cs="Tahoma"/>
          <w:bCs/>
          <w:sz w:val="22"/>
          <w:szCs w:val="22"/>
        </w:rPr>
      </w:pPr>
    </w:p>
    <w:sectPr w:rsidR="002A1F47" w:rsidSect="00702694">
      <w:headerReference w:type="default" r:id="rId37"/>
      <w:footerReference w:type="even" r:id="rId38"/>
      <w:footerReference w:type="default" r:id="rId3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51E3" w14:textId="77777777" w:rsidR="00CA619B" w:rsidRDefault="00CA619B">
      <w:r>
        <w:separator/>
      </w:r>
    </w:p>
  </w:endnote>
  <w:endnote w:type="continuationSeparator" w:id="0">
    <w:p w14:paraId="6C2E7541"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78D0F"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BAB79DA"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111F"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C4B79">
      <w:rPr>
        <w:rStyle w:val="Nmerodepgina"/>
        <w:noProof/>
        <w:sz w:val="11"/>
        <w:szCs w:val="11"/>
      </w:rPr>
      <w:t>8</w:t>
    </w:r>
    <w:r>
      <w:rPr>
        <w:rStyle w:val="Nmerodepgina"/>
        <w:sz w:val="11"/>
        <w:szCs w:val="11"/>
      </w:rPr>
      <w:fldChar w:fldCharType="end"/>
    </w:r>
  </w:p>
  <w:p w14:paraId="2F797C00"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220213A0" wp14:editId="44B7A8E8">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4D7A692" wp14:editId="701E0428">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C517A0C"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CC3F187"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A92598F" wp14:editId="6B82937F">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B615318" wp14:editId="2FBD7F2F">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408243B9" w14:textId="77777777" w:rsidR="00A90926" w:rsidRPr="009B267A" w:rsidRDefault="0070360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06CEA6B"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C4B7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6296C624"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3C50226" wp14:editId="07F017A4">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C7AC06" wp14:editId="271F138F">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E3E2352" wp14:editId="60DE00D7">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6773DBF" w14:textId="77777777" w:rsidR="00A90926" w:rsidRPr="00C00842" w:rsidRDefault="0070360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C4B7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3FD32247" wp14:editId="21D6E66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40E6B6A" w14:textId="77777777" w:rsidR="00A90926" w:rsidRPr="00C00842" w:rsidRDefault="0070360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C4B7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75F4E" w14:textId="77777777" w:rsidR="00CA619B" w:rsidRDefault="00CA619B">
      <w:r>
        <w:separator/>
      </w:r>
    </w:p>
  </w:footnote>
  <w:footnote w:type="continuationSeparator" w:id="0">
    <w:p w14:paraId="487CBCF4"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11248"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37CC2B08" wp14:editId="2E9B9724">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DB72A2D"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6D9C7E7"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BD6D4AA"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0F236BFD"/>
    <w:multiLevelType w:val="hybridMultilevel"/>
    <w:tmpl w:val="22DE1C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F4B45B5"/>
    <w:multiLevelType w:val="hybridMultilevel"/>
    <w:tmpl w:val="308E46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26611AA0"/>
    <w:multiLevelType w:val="multilevel"/>
    <w:tmpl w:val="4D146D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F767680"/>
    <w:multiLevelType w:val="hybridMultilevel"/>
    <w:tmpl w:val="A59E3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333B2226"/>
    <w:multiLevelType w:val="hybridMultilevel"/>
    <w:tmpl w:val="A38E19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617D3618"/>
    <w:multiLevelType w:val="hybridMultilevel"/>
    <w:tmpl w:val="6C0EC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4" w15:restartNumberingAfterBreak="0">
    <w:nsid w:val="6CE60828"/>
    <w:multiLevelType w:val="hybridMultilevel"/>
    <w:tmpl w:val="7A104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71337D63"/>
    <w:multiLevelType w:val="hybridMultilevel"/>
    <w:tmpl w:val="AC7224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D93C65"/>
    <w:multiLevelType w:val="hybridMultilevel"/>
    <w:tmpl w:val="783CFB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2" w15:restartNumberingAfterBreak="0">
    <w:nsid w:val="7C0C2D0E"/>
    <w:multiLevelType w:val="hybridMultilevel"/>
    <w:tmpl w:val="61CC64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6" w15:restartNumberingAfterBreak="0">
    <w:nsid w:val="7F8C5F5D"/>
    <w:multiLevelType w:val="hybridMultilevel"/>
    <w:tmpl w:val="D9F6750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543639">
    <w:abstractNumId w:val="33"/>
  </w:num>
  <w:num w:numId="2" w16cid:durableId="1906139658">
    <w:abstractNumId w:val="6"/>
  </w:num>
  <w:num w:numId="3" w16cid:durableId="125703873">
    <w:abstractNumId w:val="2"/>
  </w:num>
  <w:num w:numId="4" w16cid:durableId="519011996">
    <w:abstractNumId w:val="1"/>
  </w:num>
  <w:num w:numId="5" w16cid:durableId="1784306763">
    <w:abstractNumId w:val="0"/>
  </w:num>
  <w:num w:numId="6" w16cid:durableId="2137749161">
    <w:abstractNumId w:val="14"/>
  </w:num>
  <w:num w:numId="7" w16cid:durableId="1809929334">
    <w:abstractNumId w:val="19"/>
  </w:num>
  <w:num w:numId="8" w16cid:durableId="1950813180">
    <w:abstractNumId w:val="36"/>
  </w:num>
  <w:num w:numId="9" w16cid:durableId="1749837610">
    <w:abstractNumId w:val="5"/>
  </w:num>
  <w:num w:numId="10" w16cid:durableId="813110253">
    <w:abstractNumId w:val="45"/>
  </w:num>
  <w:num w:numId="11" w16cid:durableId="846019417">
    <w:abstractNumId w:val="26"/>
  </w:num>
  <w:num w:numId="12" w16cid:durableId="731581277">
    <w:abstractNumId w:val="22"/>
  </w:num>
  <w:num w:numId="13" w16cid:durableId="1044014386">
    <w:abstractNumId w:val="10"/>
  </w:num>
  <w:num w:numId="14" w16cid:durableId="892813951">
    <w:abstractNumId w:val="44"/>
  </w:num>
  <w:num w:numId="15" w16cid:durableId="1718239200">
    <w:abstractNumId w:val="30"/>
  </w:num>
  <w:num w:numId="16" w16cid:durableId="52043445">
    <w:abstractNumId w:val="12"/>
  </w:num>
  <w:num w:numId="17" w16cid:durableId="9988201">
    <w:abstractNumId w:val="38"/>
  </w:num>
  <w:num w:numId="18" w16cid:durableId="868034362">
    <w:abstractNumId w:val="37"/>
  </w:num>
  <w:num w:numId="19" w16cid:durableId="459690507">
    <w:abstractNumId w:val="16"/>
  </w:num>
  <w:num w:numId="20" w16cid:durableId="923151679">
    <w:abstractNumId w:val="29"/>
  </w:num>
  <w:num w:numId="21" w16cid:durableId="560678175">
    <w:abstractNumId w:val="9"/>
  </w:num>
  <w:num w:numId="22" w16cid:durableId="1803451539">
    <w:abstractNumId w:val="24"/>
  </w:num>
  <w:num w:numId="23" w16cid:durableId="1178277889">
    <w:abstractNumId w:val="32"/>
  </w:num>
  <w:num w:numId="24" w16cid:durableId="2081977819">
    <w:abstractNumId w:val="7"/>
  </w:num>
  <w:num w:numId="25" w16cid:durableId="970789881">
    <w:abstractNumId w:val="41"/>
  </w:num>
  <w:num w:numId="26" w16cid:durableId="290214111">
    <w:abstractNumId w:val="18"/>
  </w:num>
  <w:num w:numId="27" w16cid:durableId="1147815643">
    <w:abstractNumId w:val="28"/>
  </w:num>
  <w:num w:numId="28" w16cid:durableId="333413213">
    <w:abstractNumId w:val="11"/>
  </w:num>
  <w:num w:numId="29" w16cid:durableId="650060688">
    <w:abstractNumId w:val="43"/>
  </w:num>
  <w:num w:numId="30" w16cid:durableId="147595148">
    <w:abstractNumId w:val="17"/>
  </w:num>
  <w:num w:numId="31" w16cid:durableId="2140566684">
    <w:abstractNumId w:val="8"/>
  </w:num>
  <w:num w:numId="32" w16cid:durableId="2033677288">
    <w:abstractNumId w:val="15"/>
  </w:num>
  <w:num w:numId="33" w16cid:durableId="346369396">
    <w:abstractNumId w:val="35"/>
  </w:num>
  <w:num w:numId="34" w16cid:durableId="1491557103">
    <w:abstractNumId w:val="40"/>
  </w:num>
  <w:num w:numId="35" w16cid:durableId="1592543737">
    <w:abstractNumId w:val="39"/>
  </w:num>
  <w:num w:numId="36" w16cid:durableId="806823386">
    <w:abstractNumId w:val="25"/>
  </w:num>
  <w:num w:numId="37" w16cid:durableId="1325622989">
    <w:abstractNumId w:val="13"/>
  </w:num>
  <w:num w:numId="38" w16cid:durableId="236474414">
    <w:abstractNumId w:val="46"/>
  </w:num>
  <w:num w:numId="39" w16cid:durableId="495802509">
    <w:abstractNumId w:val="34"/>
  </w:num>
  <w:num w:numId="40" w16cid:durableId="1912346209">
    <w:abstractNumId w:val="42"/>
  </w:num>
  <w:num w:numId="41" w16cid:durableId="2068651446">
    <w:abstractNumId w:val="27"/>
  </w:num>
  <w:num w:numId="42" w16cid:durableId="666980966">
    <w:abstractNumId w:val="31"/>
  </w:num>
  <w:num w:numId="43" w16cid:durableId="1336496560">
    <w:abstractNumId w:val="23"/>
  </w:num>
  <w:num w:numId="44" w16cid:durableId="329991794">
    <w:abstractNumId w:val="20"/>
  </w:num>
  <w:num w:numId="45" w16cid:durableId="2141528167">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56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5C0B"/>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4B79"/>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5DBC"/>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3E26"/>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47ACE"/>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2B5"/>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5E1"/>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2A0C"/>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4DEA"/>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0FC0"/>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609"/>
    <w:rsid w:val="00703721"/>
    <w:rsid w:val="007039FB"/>
    <w:rsid w:val="0070412E"/>
    <w:rsid w:val="007042A2"/>
    <w:rsid w:val="0070469F"/>
    <w:rsid w:val="007054C4"/>
    <w:rsid w:val="00705DEB"/>
    <w:rsid w:val="00705EB7"/>
    <w:rsid w:val="007064E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2D09"/>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4B5"/>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550"/>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5368"/>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43"/>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312"/>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67B"/>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5649"/>
    <o:shapelayout v:ext="edit">
      <o:idmap v:ext="edit" data="1"/>
    </o:shapelayout>
  </w:shapeDefaults>
  <w:decimalSymbol w:val=","/>
  <w:listSeparator w:val=";"/>
  <w14:docId w14:val="4AA16A54"/>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703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2" TargetMode="External"/><Relationship Id="rId13" Type="http://schemas.openxmlformats.org/officeDocument/2006/relationships/hyperlink" Target="http://www.dipualba.es/Main/" TargetMode="External"/><Relationship Id="rId18" Type="http://schemas.openxmlformats.org/officeDocument/2006/relationships/hyperlink" Target="http://www.albacete.es/portada" TargetMode="External"/><Relationship Id="rId26" Type="http://schemas.openxmlformats.org/officeDocument/2006/relationships/hyperlink" Target="https://www.feda.es/premios-san-juan-2023/premio-empresa-exportadora"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lobalcaja.es/es/empresas" TargetMode="External"/><Relationship Id="rId34" Type="http://schemas.openxmlformats.org/officeDocument/2006/relationships/hyperlink" Target="https://www.feda.es/premios-san-juan-2023/premio-a-la-responsabilidad-social" TargetMode="External"/><Relationship Id="rId7" Type="http://schemas.openxmlformats.org/officeDocument/2006/relationships/endnotes" Target="endnotes.xml"/><Relationship Id="rId12" Type="http://schemas.openxmlformats.org/officeDocument/2006/relationships/hyperlink" Target="https://www.castillalamancha.es/" TargetMode="External"/><Relationship Id="rId17"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5" Type="http://schemas.openxmlformats.org/officeDocument/2006/relationships/hyperlink" Target="https://www.feda.es/premios-san-juan-2023/premio-empresa-en-nuevas-tecnologias-e-innovacion" TargetMode="External"/><Relationship Id="rId33" Type="http://schemas.openxmlformats.org/officeDocument/2006/relationships/hyperlink" Target="https://www.feda.es/premios-san-juan-2023/premio-iniciativa-emprendedora"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ancosantander.es/es/particulares" TargetMode="External"/><Relationship Id="rId20" Type="http://schemas.openxmlformats.org/officeDocument/2006/relationships/hyperlink" Target="https://www.globalcaja.es/es/particulares/prestamos?gclid=EAIaIQobChMI_auilLjo9gIV-4xoCR3UEgkXEAAYASAAEgKn5vD_BwE" TargetMode="External"/><Relationship Id="rId29" Type="http://schemas.openxmlformats.org/officeDocument/2006/relationships/hyperlink" Target="https://www.feda.es/premios-san-juan-2023/premio-mujer-empresari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csabadell.com/cs/Satellite/SabAtl/Empresas/1191332202619/es/" TargetMode="External"/><Relationship Id="rId24" Type="http://schemas.openxmlformats.org/officeDocument/2006/relationships/hyperlink" Target="https://www.feda.es/premios-san-juan-2023/premio-empresa-familiar" TargetMode="External"/><Relationship Id="rId32" Type="http://schemas.openxmlformats.org/officeDocument/2006/relationships/hyperlink" Target="https://www.feda.es/premios-san-juan-2023/premio-promocion-albacete"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eatrizhoteles.com/es/hotel-beatriz-albacete-spa-en-albacete/?partner=5348&amp;gclid=EAIaIQobChMI2py7xZWL6gIVwk0YCh1b8wHAEAAYASAAEgIVRPD_BwE" TargetMode="External"/><Relationship Id="rId23" Type="http://schemas.openxmlformats.org/officeDocument/2006/relationships/hyperlink" Target="https://www.feda.es/premios-san-juan-2023/mencion-del-jurado" TargetMode="External"/><Relationship Id="rId28" Type="http://schemas.openxmlformats.org/officeDocument/2006/relationships/hyperlink" Target="https://www.feda.es/premios-san-juan-2023/premio-joven-empresaria" TargetMode="External"/><Relationship Id="rId36" Type="http://schemas.openxmlformats.org/officeDocument/2006/relationships/hyperlink" Target="https://www.feda.es/bases-san-juan-2023" TargetMode="External"/><Relationship Id="rId10" Type="http://schemas.openxmlformats.org/officeDocument/2006/relationships/hyperlink" Target="https://www.bbva.es/personas.html" TargetMode="External"/><Relationship Id="rId19" Type="http://schemas.openxmlformats.org/officeDocument/2006/relationships/hyperlink" Target="https://www.globalcaja.es/es/informacion-institucional/globalcaja-institucional/fundaciones/fundaciones-inst/" TargetMode="External"/><Relationship Id="rId31" Type="http://schemas.openxmlformats.org/officeDocument/2006/relationships/hyperlink" Target="https://www.feda.es/premios-san-juan-2023/premio-asociacion-empresarial" TargetMode="External"/><Relationship Id="rId4" Type="http://schemas.openxmlformats.org/officeDocument/2006/relationships/settings" Target="settings.xml"/><Relationship Id="rId9" Type="http://schemas.openxmlformats.org/officeDocument/2006/relationships/hyperlink" Target="https://www.caixabank.es/index_es.html" TargetMode="External"/><Relationship Id="rId14" Type="http://schemas.openxmlformats.org/officeDocument/2006/relationships/hyperlink" Target="http://www.latribunadealbacete.es/" TargetMode="External"/><Relationship Id="rId22" Type="http://schemas.openxmlformats.org/officeDocument/2006/relationships/hyperlink" Target="https://www.feda.es/premios-san-juan-2023/mencion-especial-del-jurado" TargetMode="External"/><Relationship Id="rId27" Type="http://schemas.openxmlformats.org/officeDocument/2006/relationships/hyperlink" Target="https://www.feda.es/premios-san-juan-2023/premio-empresa-inversora-en-calidad" TargetMode="External"/><Relationship Id="rId30" Type="http://schemas.openxmlformats.org/officeDocument/2006/relationships/hyperlink" Target="https://www.feda.es/premios-san-juan-2023/premio-empresa-tradicional" TargetMode="External"/><Relationship Id="rId35" Type="http://schemas.openxmlformats.org/officeDocument/2006/relationships/hyperlink" Target="https://www.feda.es/premios-san-juan-2023/premio-al-merito-empresarial"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5352B-EA55-4033-8758-667BCC2E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8</Pages>
  <Words>4212</Words>
  <Characters>24910</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29064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14</cp:revision>
  <cp:lastPrinted>2021-03-16T11:17:00Z</cp:lastPrinted>
  <dcterms:created xsi:type="dcterms:W3CDTF">2023-05-15T16:39:00Z</dcterms:created>
  <dcterms:modified xsi:type="dcterms:W3CDTF">2023-05-17T12:30:00Z</dcterms:modified>
</cp:coreProperties>
</file>