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C164E" w14:textId="025C5645" w:rsidR="00CF5C64" w:rsidRDefault="00CF5C64" w:rsidP="00012CB7">
      <w:pPr>
        <w:pStyle w:val="Textoindependiente"/>
        <w:jc w:val="right"/>
        <w:rPr>
          <w:rFonts w:ascii="Tahoma" w:hAnsi="Tahoma" w:cs="Tahoma"/>
          <w:b w:val="0"/>
          <w:bCs/>
          <w:sz w:val="22"/>
          <w:szCs w:val="22"/>
        </w:rPr>
      </w:pPr>
    </w:p>
    <w:p w14:paraId="63CB3D48" w14:textId="2F72265E" w:rsidR="00D65139" w:rsidRDefault="00D65139" w:rsidP="00D65139">
      <w:pPr>
        <w:jc w:val="right"/>
        <w:rPr>
          <w:rFonts w:ascii="Tahoma" w:hAnsi="Tahoma" w:cs="Tahoma"/>
          <w:bCs/>
          <w:sz w:val="22"/>
          <w:szCs w:val="22"/>
        </w:rPr>
      </w:pPr>
      <w:r>
        <w:rPr>
          <w:rFonts w:ascii="Tahoma" w:hAnsi="Tahoma" w:cs="Tahoma"/>
          <w:bCs/>
          <w:sz w:val="22"/>
          <w:szCs w:val="22"/>
        </w:rPr>
        <w:t xml:space="preserve">Albacete, </w:t>
      </w:r>
      <w:r w:rsidR="0003467A">
        <w:rPr>
          <w:rFonts w:ascii="Tahoma" w:hAnsi="Tahoma" w:cs="Tahoma"/>
          <w:bCs/>
          <w:sz w:val="22"/>
          <w:szCs w:val="22"/>
        </w:rPr>
        <w:t>5</w:t>
      </w:r>
      <w:r>
        <w:rPr>
          <w:rFonts w:ascii="Tahoma" w:hAnsi="Tahoma" w:cs="Tahoma"/>
          <w:bCs/>
          <w:sz w:val="22"/>
          <w:szCs w:val="22"/>
        </w:rPr>
        <w:t xml:space="preserve"> marzo de 202</w:t>
      </w:r>
      <w:r w:rsidR="0003467A">
        <w:rPr>
          <w:rFonts w:ascii="Tahoma" w:hAnsi="Tahoma" w:cs="Tahoma"/>
          <w:bCs/>
          <w:sz w:val="22"/>
          <w:szCs w:val="22"/>
        </w:rPr>
        <w:t>4</w:t>
      </w:r>
    </w:p>
    <w:p w14:paraId="06FAEA39" w14:textId="77777777" w:rsidR="00D65139" w:rsidRDefault="00D65139" w:rsidP="00D65139">
      <w:pPr>
        <w:ind w:right="-142" w:hanging="142"/>
        <w:jc w:val="center"/>
        <w:rPr>
          <w:rFonts w:ascii="Tahoma" w:hAnsi="Tahoma" w:cs="Tahoma"/>
          <w:b/>
          <w:bCs/>
          <w:sz w:val="32"/>
          <w:szCs w:val="32"/>
        </w:rPr>
      </w:pPr>
    </w:p>
    <w:p w14:paraId="59A9A3A9" w14:textId="1923AE23" w:rsidR="00D65139" w:rsidRDefault="00EF712A" w:rsidP="00D65139">
      <w:pPr>
        <w:jc w:val="center"/>
        <w:rPr>
          <w:rFonts w:ascii="Tahoma" w:hAnsi="Tahoma" w:cs="Tahoma"/>
          <w:b/>
          <w:sz w:val="32"/>
        </w:rPr>
      </w:pPr>
      <w:r w:rsidRPr="00EF712A">
        <w:rPr>
          <w:rFonts w:ascii="Tahoma" w:hAnsi="Tahoma" w:cs="Tahoma"/>
          <w:b/>
          <w:sz w:val="32"/>
        </w:rPr>
        <w:t>Los Premios San Juan, que convoca FEDA, se preparan para celebrar su 25</w:t>
      </w:r>
      <w:r>
        <w:rPr>
          <w:rFonts w:ascii="Tahoma" w:hAnsi="Tahoma" w:cs="Tahoma"/>
          <w:b/>
          <w:sz w:val="32"/>
        </w:rPr>
        <w:t>º</w:t>
      </w:r>
      <w:r w:rsidRPr="00EF712A">
        <w:rPr>
          <w:rFonts w:ascii="Tahoma" w:hAnsi="Tahoma" w:cs="Tahoma"/>
          <w:b/>
          <w:sz w:val="32"/>
        </w:rPr>
        <w:t xml:space="preserve"> Aniversario</w:t>
      </w:r>
    </w:p>
    <w:p w14:paraId="7E071F22" w14:textId="77777777" w:rsidR="00EF712A" w:rsidRDefault="00EF712A" w:rsidP="00D65139">
      <w:pPr>
        <w:jc w:val="center"/>
        <w:rPr>
          <w:rFonts w:ascii="Tahoma" w:hAnsi="Tahoma" w:cs="Tahoma"/>
          <w:b/>
          <w:sz w:val="32"/>
        </w:rPr>
      </w:pPr>
    </w:p>
    <w:p w14:paraId="21531FC7" w14:textId="4374CFE4" w:rsidR="00EF712A" w:rsidRPr="00EF712A" w:rsidRDefault="00EF712A" w:rsidP="00EF712A">
      <w:pPr>
        <w:pStyle w:val="Prrafodelista"/>
        <w:numPr>
          <w:ilvl w:val="0"/>
          <w:numId w:val="17"/>
        </w:numPr>
        <w:spacing w:line="240" w:lineRule="auto"/>
        <w:jc w:val="center"/>
        <w:rPr>
          <w:rFonts w:ascii="Tahoma" w:hAnsi="Tahoma" w:cs="Tahoma"/>
          <w:bCs/>
          <w:sz w:val="32"/>
        </w:rPr>
      </w:pPr>
      <w:r w:rsidRPr="00EF712A">
        <w:rPr>
          <w:rFonts w:ascii="Tahoma" w:hAnsi="Tahoma" w:cs="Tahoma"/>
          <w:b/>
        </w:rPr>
        <w:t>La Gala de entrega, de la mano de Globalcaja, se celebrará en la tarde-noche del 21 de junio, mientras que un mes antes tendrá lugar la reunión del Jurado</w:t>
      </w:r>
    </w:p>
    <w:p w14:paraId="6232EE97" w14:textId="108D96F4" w:rsidR="00D65139" w:rsidRPr="00EF712A" w:rsidRDefault="00EF712A" w:rsidP="005432DA">
      <w:pPr>
        <w:numPr>
          <w:ilvl w:val="0"/>
          <w:numId w:val="6"/>
        </w:numPr>
        <w:jc w:val="center"/>
        <w:rPr>
          <w:rFonts w:ascii="Tahoma" w:hAnsi="Tahoma" w:cs="Tahoma"/>
          <w:b/>
          <w:bCs/>
          <w:sz w:val="22"/>
          <w:szCs w:val="22"/>
        </w:rPr>
      </w:pPr>
      <w:r w:rsidRPr="00EF712A">
        <w:rPr>
          <w:rFonts w:ascii="Tahoma" w:hAnsi="Tahoma" w:cs="Tahoma"/>
          <w:b/>
          <w:bCs/>
          <w:sz w:val="22"/>
          <w:szCs w:val="22"/>
        </w:rPr>
        <w:t>Resalta la f</w:t>
      </w:r>
      <w:r w:rsidR="00D65139" w:rsidRPr="00EF712A">
        <w:rPr>
          <w:rFonts w:ascii="Tahoma" w:hAnsi="Tahoma" w:cs="Tahoma"/>
          <w:b/>
          <w:bCs/>
          <w:sz w:val="22"/>
          <w:szCs w:val="22"/>
        </w:rPr>
        <w:t xml:space="preserve">idelidad de las instituciones públicas y privadas que apoyan estos </w:t>
      </w:r>
      <w:r>
        <w:rPr>
          <w:rFonts w:ascii="Tahoma" w:hAnsi="Tahoma" w:cs="Tahoma"/>
          <w:b/>
          <w:bCs/>
          <w:sz w:val="22"/>
          <w:szCs w:val="22"/>
        </w:rPr>
        <w:t>galardones empresariales y sociales</w:t>
      </w:r>
    </w:p>
    <w:p w14:paraId="02271F57" w14:textId="77777777" w:rsidR="00D65139" w:rsidRDefault="00D65139" w:rsidP="00D65139">
      <w:pPr>
        <w:ind w:left="720"/>
        <w:rPr>
          <w:rFonts w:ascii="Tahoma" w:hAnsi="Tahoma" w:cs="Tahoma"/>
          <w:b/>
          <w:bCs/>
          <w:sz w:val="22"/>
          <w:szCs w:val="22"/>
        </w:rPr>
      </w:pPr>
    </w:p>
    <w:p w14:paraId="31E9EDF3" w14:textId="77777777" w:rsidR="00D65139" w:rsidRDefault="00D65139" w:rsidP="00D65139">
      <w:pPr>
        <w:pStyle w:val="Prrafodelista"/>
        <w:rPr>
          <w:rFonts w:ascii="Tahoma" w:hAnsi="Tahoma" w:cs="Tahoma"/>
          <w:b/>
          <w:bCs/>
          <w:sz w:val="16"/>
          <w:szCs w:val="16"/>
        </w:rPr>
      </w:pPr>
    </w:p>
    <w:p w14:paraId="765A5699" w14:textId="77777777" w:rsidR="00D65139" w:rsidRDefault="00D65139" w:rsidP="00D65139">
      <w:pPr>
        <w:ind w:left="720"/>
        <w:rPr>
          <w:rFonts w:ascii="Tahoma" w:hAnsi="Tahoma" w:cs="Tahoma"/>
          <w:b/>
          <w:bCs/>
          <w:sz w:val="16"/>
          <w:szCs w:val="16"/>
        </w:rPr>
      </w:pPr>
    </w:p>
    <w:p w14:paraId="02B91BD4" w14:textId="240470D2" w:rsidR="00D65139" w:rsidRDefault="00D65139" w:rsidP="00D65139">
      <w:pPr>
        <w:rPr>
          <w:rFonts w:ascii="Tahoma" w:hAnsi="Tahoma" w:cs="Tahoma"/>
          <w:sz w:val="22"/>
          <w:szCs w:val="22"/>
        </w:rPr>
      </w:pPr>
      <w:r>
        <w:rPr>
          <w:rFonts w:ascii="Tahoma" w:hAnsi="Tahoma" w:cs="Tahoma"/>
          <w:bCs/>
          <w:sz w:val="22"/>
          <w:szCs w:val="22"/>
        </w:rPr>
        <w:t xml:space="preserve">El Comité Ejecutivo de FEDA, </w:t>
      </w:r>
      <w:r w:rsidR="00EF712A">
        <w:rPr>
          <w:rFonts w:ascii="Tahoma" w:hAnsi="Tahoma" w:cs="Tahoma"/>
          <w:bCs/>
          <w:sz w:val="22"/>
          <w:szCs w:val="22"/>
        </w:rPr>
        <w:t xml:space="preserve">que preside Artemio Pérez Alfaro, </w:t>
      </w:r>
      <w:r>
        <w:rPr>
          <w:rFonts w:ascii="Tahoma" w:hAnsi="Tahoma" w:cs="Tahoma"/>
          <w:bCs/>
          <w:sz w:val="22"/>
          <w:szCs w:val="22"/>
        </w:rPr>
        <w:t xml:space="preserve">en su reunión del pasado mes de </w:t>
      </w:r>
      <w:r w:rsidR="00EF712A">
        <w:rPr>
          <w:rFonts w:ascii="Tahoma" w:hAnsi="Tahoma" w:cs="Tahoma"/>
          <w:bCs/>
          <w:sz w:val="22"/>
          <w:szCs w:val="22"/>
        </w:rPr>
        <w:t>diciembre,</w:t>
      </w:r>
      <w:r>
        <w:rPr>
          <w:rFonts w:ascii="Tahoma" w:hAnsi="Tahoma" w:cs="Tahoma"/>
          <w:bCs/>
          <w:sz w:val="22"/>
          <w:szCs w:val="22"/>
        </w:rPr>
        <w:t xml:space="preserve"> y ratificada en la reunión conjunta con la Junta Directiva</w:t>
      </w:r>
      <w:r w:rsidR="00EF712A">
        <w:rPr>
          <w:rFonts w:ascii="Tahoma" w:hAnsi="Tahoma" w:cs="Tahoma"/>
          <w:bCs/>
          <w:sz w:val="22"/>
          <w:szCs w:val="22"/>
        </w:rPr>
        <w:t>,</w:t>
      </w:r>
      <w:r>
        <w:rPr>
          <w:rFonts w:ascii="Tahoma" w:hAnsi="Tahoma" w:cs="Tahoma"/>
          <w:bCs/>
          <w:sz w:val="22"/>
          <w:szCs w:val="22"/>
        </w:rPr>
        <w:t xml:space="preserve"> ya aprobó la convocatoria de </w:t>
      </w:r>
      <w:r w:rsidRPr="00735CAF">
        <w:rPr>
          <w:rFonts w:ascii="Tahoma" w:hAnsi="Tahoma" w:cs="Tahoma"/>
          <w:bCs/>
          <w:sz w:val="22"/>
          <w:szCs w:val="22"/>
        </w:rPr>
        <w:t>los Premios Empresariales San Juan</w:t>
      </w:r>
      <w:r>
        <w:rPr>
          <w:rFonts w:ascii="Tahoma" w:hAnsi="Tahoma" w:cs="Tahoma"/>
          <w:bCs/>
          <w:sz w:val="22"/>
          <w:szCs w:val="22"/>
        </w:rPr>
        <w:t>, que en este 202</w:t>
      </w:r>
      <w:r w:rsidR="00EF712A">
        <w:rPr>
          <w:rFonts w:ascii="Tahoma" w:hAnsi="Tahoma" w:cs="Tahoma"/>
          <w:bCs/>
          <w:sz w:val="22"/>
          <w:szCs w:val="22"/>
        </w:rPr>
        <w:t xml:space="preserve">4, que llegan </w:t>
      </w:r>
      <w:r>
        <w:rPr>
          <w:rFonts w:ascii="Tahoma" w:hAnsi="Tahoma" w:cs="Tahoma"/>
          <w:bCs/>
          <w:sz w:val="22"/>
          <w:szCs w:val="22"/>
        </w:rPr>
        <w:t xml:space="preserve">a su </w:t>
      </w:r>
      <w:r w:rsidR="00EF712A">
        <w:rPr>
          <w:rFonts w:ascii="Tahoma" w:hAnsi="Tahoma" w:cs="Tahoma"/>
          <w:bCs/>
          <w:sz w:val="22"/>
          <w:szCs w:val="22"/>
        </w:rPr>
        <w:t>25º Aniversario</w:t>
      </w:r>
      <w:r>
        <w:rPr>
          <w:rFonts w:ascii="Tahoma" w:hAnsi="Tahoma" w:cs="Tahoma"/>
          <w:bCs/>
          <w:sz w:val="22"/>
          <w:szCs w:val="22"/>
        </w:rPr>
        <w:t xml:space="preserve">. </w:t>
      </w:r>
      <w:r w:rsidR="00EF712A">
        <w:rPr>
          <w:rFonts w:ascii="Tahoma" w:hAnsi="Tahoma" w:cs="Tahoma"/>
          <w:bCs/>
          <w:sz w:val="22"/>
          <w:szCs w:val="22"/>
        </w:rPr>
        <w:t xml:space="preserve">FEDA </w:t>
      </w:r>
      <w:r>
        <w:rPr>
          <w:rFonts w:ascii="Tahoma" w:hAnsi="Tahoma" w:cs="Tahoma"/>
          <w:bCs/>
          <w:sz w:val="22"/>
          <w:szCs w:val="22"/>
        </w:rPr>
        <w:t>de</w:t>
      </w:r>
      <w:r>
        <w:rPr>
          <w:rFonts w:ascii="Tahoma" w:hAnsi="Tahoma" w:cs="Tahoma"/>
          <w:sz w:val="22"/>
          <w:szCs w:val="22"/>
        </w:rPr>
        <w:t>staca en primer lugar la fidelidad de las instituciones públicas y entidades privadas que apoyan a la Confederación en estos galardones y que han reafirmado una edición más su compromiso con estos galardones empresariales</w:t>
      </w:r>
      <w:r w:rsidR="00EF712A">
        <w:rPr>
          <w:rFonts w:ascii="Tahoma" w:hAnsi="Tahoma" w:cs="Tahoma"/>
          <w:sz w:val="22"/>
          <w:szCs w:val="22"/>
        </w:rPr>
        <w:t xml:space="preserve"> y sociales para Albacete y provincia.</w:t>
      </w:r>
    </w:p>
    <w:p w14:paraId="126D4B64" w14:textId="77777777" w:rsidR="00D65139" w:rsidRDefault="00D65139" w:rsidP="00D65139">
      <w:pPr>
        <w:ind w:firstLine="709"/>
        <w:rPr>
          <w:rFonts w:ascii="Tahoma" w:hAnsi="Tahoma" w:cs="Tahoma"/>
          <w:sz w:val="22"/>
          <w:szCs w:val="22"/>
        </w:rPr>
      </w:pPr>
    </w:p>
    <w:p w14:paraId="05F1F7BA" w14:textId="77777777" w:rsidR="00D65139" w:rsidRDefault="00D65139" w:rsidP="00D65139">
      <w:pPr>
        <w:rPr>
          <w:rFonts w:ascii="Tahoma" w:hAnsi="Tahoma" w:cs="Tahoma"/>
          <w:sz w:val="22"/>
          <w:szCs w:val="22"/>
        </w:rPr>
      </w:pPr>
      <w:r>
        <w:rPr>
          <w:rFonts w:ascii="Tahoma" w:hAnsi="Tahoma" w:cs="Tahoma"/>
          <w:sz w:val="22"/>
          <w:szCs w:val="22"/>
        </w:rPr>
        <w:t xml:space="preserve">Continúan con FEDA como colaboradores </w:t>
      </w:r>
      <w:hyperlink r:id="rId8" w:history="1">
        <w:r>
          <w:rPr>
            <w:rStyle w:val="Hipervnculo"/>
            <w:rFonts w:ascii="Tahoma" w:hAnsi="Tahoma" w:cs="Tahoma"/>
            <w:color w:val="2F5496" w:themeColor="accent5" w:themeShade="BF"/>
            <w:sz w:val="22"/>
            <w:szCs w:val="22"/>
            <w:shd w:val="clear" w:color="auto" w:fill="FFFFFF"/>
          </w:rPr>
          <w:t>CaixaBank</w:t>
        </w:r>
      </w:hyperlink>
      <w:r>
        <w:rPr>
          <w:rFonts w:ascii="Tahoma" w:hAnsi="Tahoma" w:cs="Tahoma"/>
          <w:color w:val="2F5496" w:themeColor="accent5" w:themeShade="BF"/>
          <w:sz w:val="22"/>
          <w:szCs w:val="22"/>
          <w:shd w:val="clear" w:color="auto" w:fill="FFFFFF"/>
        </w:rPr>
        <w:t>, </w:t>
      </w:r>
      <w:hyperlink r:id="rId9" w:history="1">
        <w:r>
          <w:rPr>
            <w:rStyle w:val="Hipervnculo"/>
            <w:rFonts w:ascii="Tahoma" w:hAnsi="Tahoma" w:cs="Tahoma"/>
            <w:color w:val="2F5496" w:themeColor="accent5" w:themeShade="BF"/>
            <w:sz w:val="22"/>
            <w:szCs w:val="22"/>
            <w:shd w:val="clear" w:color="auto" w:fill="FFFFFF"/>
          </w:rPr>
          <w:t>BBVA</w:t>
        </w:r>
      </w:hyperlink>
      <w:r>
        <w:rPr>
          <w:rFonts w:ascii="Tahoma" w:hAnsi="Tahoma" w:cs="Tahoma"/>
          <w:color w:val="2F5496" w:themeColor="accent5" w:themeShade="BF"/>
          <w:sz w:val="22"/>
          <w:szCs w:val="22"/>
          <w:shd w:val="clear" w:color="auto" w:fill="FFFFFF"/>
        </w:rPr>
        <w:t>, </w:t>
      </w:r>
      <w:hyperlink r:id="rId10" w:history="1">
        <w:r>
          <w:rPr>
            <w:rStyle w:val="Hipervnculo"/>
            <w:rFonts w:ascii="Tahoma" w:hAnsi="Tahoma" w:cs="Tahoma"/>
            <w:color w:val="2F5496" w:themeColor="accent5" w:themeShade="BF"/>
            <w:sz w:val="22"/>
            <w:szCs w:val="22"/>
            <w:shd w:val="clear" w:color="auto" w:fill="FFFFFF"/>
          </w:rPr>
          <w:t>Banco Sabadell</w:t>
        </w:r>
      </w:hyperlink>
      <w:r>
        <w:rPr>
          <w:rFonts w:ascii="Tahoma" w:hAnsi="Tahoma" w:cs="Tahoma"/>
          <w:color w:val="2F5496" w:themeColor="accent5" w:themeShade="BF"/>
          <w:sz w:val="22"/>
          <w:szCs w:val="22"/>
          <w:shd w:val="clear" w:color="auto" w:fill="FFFFFF"/>
        </w:rPr>
        <w:t>, </w:t>
      </w:r>
      <w:hyperlink r:id="rId11" w:history="1">
        <w:r w:rsidRPr="009D6A77">
          <w:rPr>
            <w:rStyle w:val="Hipervnculo"/>
            <w:rFonts w:ascii="Tahoma" w:hAnsi="Tahoma" w:cs="Tahoma"/>
            <w:sz w:val="22"/>
            <w:szCs w:val="22"/>
            <w:shd w:val="clear" w:color="auto" w:fill="FFFFFF"/>
          </w:rPr>
          <w:t>Junta de Comunidades de Castilla-La Mancha,</w:t>
        </w:r>
      </w:hyperlink>
      <w:r>
        <w:rPr>
          <w:rFonts w:ascii="Tahoma" w:hAnsi="Tahoma" w:cs="Tahoma"/>
          <w:color w:val="2F5496" w:themeColor="accent5" w:themeShade="BF"/>
          <w:sz w:val="22"/>
          <w:szCs w:val="22"/>
          <w:shd w:val="clear" w:color="auto" w:fill="FFFFFF"/>
        </w:rPr>
        <w:t> </w:t>
      </w:r>
      <w:hyperlink r:id="rId12" w:history="1">
        <w:r>
          <w:rPr>
            <w:rStyle w:val="Hipervnculo"/>
            <w:rFonts w:ascii="Tahoma" w:hAnsi="Tahoma" w:cs="Tahoma"/>
            <w:color w:val="2F5496" w:themeColor="accent5" w:themeShade="BF"/>
            <w:sz w:val="22"/>
            <w:szCs w:val="22"/>
            <w:shd w:val="clear" w:color="auto" w:fill="FFFFFF"/>
          </w:rPr>
          <w:t>Eurocaja Rural</w:t>
        </w:r>
      </w:hyperlink>
      <w:r>
        <w:rPr>
          <w:rFonts w:ascii="Tahoma" w:hAnsi="Tahoma" w:cs="Tahoma"/>
          <w:color w:val="2F5496" w:themeColor="accent5" w:themeShade="BF"/>
          <w:sz w:val="22"/>
          <w:szCs w:val="22"/>
          <w:shd w:val="clear" w:color="auto" w:fill="FFFFFF"/>
        </w:rPr>
        <w:t>, </w:t>
      </w:r>
      <w:hyperlink r:id="rId13" w:history="1">
        <w:r>
          <w:rPr>
            <w:rStyle w:val="Hipervnculo"/>
            <w:rFonts w:ascii="Tahoma" w:hAnsi="Tahoma" w:cs="Tahoma"/>
            <w:color w:val="2F5496" w:themeColor="accent5" w:themeShade="BF"/>
            <w:sz w:val="22"/>
            <w:szCs w:val="22"/>
            <w:shd w:val="clear" w:color="auto" w:fill="FFFFFF"/>
          </w:rPr>
          <w:t>Diputación Provincial de Albacete</w:t>
        </w:r>
      </w:hyperlink>
      <w:r>
        <w:rPr>
          <w:rFonts w:ascii="Tahoma" w:hAnsi="Tahoma" w:cs="Tahoma"/>
          <w:color w:val="2F5496" w:themeColor="accent5" w:themeShade="BF"/>
          <w:sz w:val="22"/>
          <w:szCs w:val="22"/>
          <w:shd w:val="clear" w:color="auto" w:fill="FFFFFF"/>
        </w:rPr>
        <w:t>, </w:t>
      </w:r>
      <w:hyperlink r:id="rId14" w:history="1">
        <w:r>
          <w:rPr>
            <w:rStyle w:val="Hipervnculo"/>
            <w:rFonts w:ascii="Tahoma" w:hAnsi="Tahoma" w:cs="Tahoma"/>
            <w:color w:val="2F5496" w:themeColor="accent5" w:themeShade="BF"/>
            <w:sz w:val="22"/>
            <w:szCs w:val="22"/>
            <w:shd w:val="clear" w:color="auto" w:fill="FFFFFF"/>
          </w:rPr>
          <w:t>La Tribuna de Albacete</w:t>
        </w:r>
      </w:hyperlink>
      <w:r>
        <w:rPr>
          <w:rFonts w:ascii="Tahoma" w:hAnsi="Tahoma" w:cs="Tahoma"/>
          <w:color w:val="2F5496" w:themeColor="accent5" w:themeShade="BF"/>
          <w:sz w:val="22"/>
          <w:szCs w:val="22"/>
          <w:shd w:val="clear" w:color="auto" w:fill="FFFFFF"/>
        </w:rPr>
        <w:t>, </w:t>
      </w:r>
      <w:hyperlink r:id="rId15" w:history="1">
        <w:r>
          <w:rPr>
            <w:rStyle w:val="Hipervnculo"/>
            <w:rFonts w:ascii="Tahoma" w:hAnsi="Tahoma" w:cs="Tahoma"/>
            <w:color w:val="2F5496" w:themeColor="accent5" w:themeShade="BF"/>
            <w:sz w:val="22"/>
            <w:szCs w:val="22"/>
            <w:shd w:val="clear" w:color="auto" w:fill="FFFFFF"/>
          </w:rPr>
          <w:t>Soliss Seguros</w:t>
        </w:r>
      </w:hyperlink>
      <w:r>
        <w:rPr>
          <w:rFonts w:ascii="Tahoma" w:hAnsi="Tahoma" w:cs="Tahoma"/>
          <w:color w:val="2F5496" w:themeColor="accent5" w:themeShade="BF"/>
          <w:sz w:val="22"/>
          <w:szCs w:val="22"/>
          <w:shd w:val="clear" w:color="auto" w:fill="FFFFFF"/>
        </w:rPr>
        <w:t>, </w:t>
      </w:r>
      <w:hyperlink r:id="rId16" w:history="1">
        <w:r>
          <w:rPr>
            <w:rStyle w:val="Hipervnculo"/>
            <w:rFonts w:ascii="Tahoma" w:hAnsi="Tahoma" w:cs="Tahoma"/>
            <w:color w:val="2F5496" w:themeColor="accent5" w:themeShade="BF"/>
            <w:sz w:val="22"/>
            <w:szCs w:val="22"/>
            <w:shd w:val="clear" w:color="auto" w:fill="FFFFFF"/>
          </w:rPr>
          <w:t>Beatriz Hoteles</w:t>
        </w:r>
      </w:hyperlink>
      <w:r>
        <w:rPr>
          <w:rFonts w:ascii="Tahoma" w:hAnsi="Tahoma" w:cs="Tahoma"/>
          <w:color w:val="2F5496" w:themeColor="accent5" w:themeShade="BF"/>
          <w:sz w:val="22"/>
          <w:szCs w:val="22"/>
          <w:shd w:val="clear" w:color="auto" w:fill="FFFFFF"/>
        </w:rPr>
        <w:t>, </w:t>
      </w:r>
      <w:hyperlink r:id="rId17" w:history="1">
        <w:r>
          <w:rPr>
            <w:rStyle w:val="Hipervnculo"/>
            <w:rFonts w:ascii="Tahoma" w:hAnsi="Tahoma" w:cs="Tahoma"/>
            <w:color w:val="2F5496" w:themeColor="accent5" w:themeShade="BF"/>
            <w:sz w:val="22"/>
            <w:szCs w:val="22"/>
            <w:shd w:val="clear" w:color="auto" w:fill="FFFFFF"/>
          </w:rPr>
          <w:t>Banco Santander</w:t>
        </w:r>
      </w:hyperlink>
      <w:r>
        <w:rPr>
          <w:rFonts w:ascii="Tahoma" w:hAnsi="Tahoma" w:cs="Tahoma"/>
          <w:color w:val="2F5496" w:themeColor="accent5" w:themeShade="BF"/>
          <w:sz w:val="22"/>
          <w:szCs w:val="22"/>
          <w:shd w:val="clear" w:color="auto" w:fill="FFFFFF"/>
        </w:rPr>
        <w:t xml:space="preserve">, </w:t>
      </w:r>
      <w:hyperlink r:id="rId18" w:history="1">
        <w:r w:rsidRPr="006B45E1">
          <w:rPr>
            <w:rStyle w:val="Hipervnculo"/>
            <w:rFonts w:ascii="Tahoma" w:hAnsi="Tahoma" w:cs="Tahoma"/>
            <w:sz w:val="22"/>
            <w:szCs w:val="22"/>
            <w:shd w:val="clear" w:color="auto" w:fill="FFFFFF"/>
          </w:rPr>
          <w:t>Fundación “la Caixa”</w:t>
        </w:r>
      </w:hyperlink>
      <w:r>
        <w:rPr>
          <w:rFonts w:ascii="Tahoma" w:hAnsi="Tahoma" w:cs="Tahoma"/>
          <w:color w:val="2F5496" w:themeColor="accent5" w:themeShade="BF"/>
          <w:sz w:val="22"/>
          <w:szCs w:val="22"/>
          <w:shd w:val="clear" w:color="auto" w:fill="FFFFFF"/>
        </w:rPr>
        <w:t xml:space="preserve"> y el </w:t>
      </w:r>
      <w:hyperlink r:id="rId19" w:history="1">
        <w:r>
          <w:rPr>
            <w:rStyle w:val="Hipervnculo"/>
            <w:rFonts w:ascii="Tahoma" w:hAnsi="Tahoma" w:cs="Tahoma"/>
            <w:color w:val="2F5496" w:themeColor="accent5" w:themeShade="BF"/>
            <w:sz w:val="22"/>
            <w:szCs w:val="22"/>
            <w:shd w:val="clear" w:color="auto" w:fill="FFFFFF"/>
          </w:rPr>
          <w:t>Ayuntamiento de Albacete</w:t>
        </w:r>
      </w:hyperlink>
      <w:r>
        <w:rPr>
          <w:rFonts w:ascii="Tahoma" w:hAnsi="Tahoma" w:cs="Tahoma"/>
          <w:color w:val="2F5496" w:themeColor="accent5" w:themeShade="BF"/>
          <w:sz w:val="22"/>
          <w:szCs w:val="22"/>
          <w:shd w:val="clear" w:color="auto" w:fill="FFFFFF"/>
        </w:rPr>
        <w:t>. </w:t>
      </w:r>
      <w:hyperlink r:id="rId20" w:history="1">
        <w:r>
          <w:rPr>
            <w:rStyle w:val="Hipervnculo"/>
            <w:rFonts w:ascii="Tahoma" w:hAnsi="Tahoma" w:cs="Tahoma"/>
            <w:color w:val="2F5496" w:themeColor="accent5" w:themeShade="BF"/>
            <w:sz w:val="22"/>
            <w:szCs w:val="22"/>
            <w:shd w:val="clear" w:color="auto" w:fill="FFFFFF"/>
          </w:rPr>
          <w:t>Fundación Globalcaja-Albacete</w:t>
        </w:r>
      </w:hyperlink>
      <w:r>
        <w:rPr>
          <w:rFonts w:ascii="Tahoma" w:hAnsi="Tahoma" w:cs="Tahoma"/>
          <w:color w:val="2F5496" w:themeColor="accent5" w:themeShade="BF"/>
          <w:sz w:val="22"/>
          <w:szCs w:val="22"/>
          <w:shd w:val="clear" w:color="auto" w:fill="FFFFFF"/>
        </w:rPr>
        <w:t xml:space="preserve"> </w:t>
      </w:r>
      <w:r>
        <w:rPr>
          <w:rFonts w:ascii="Tahoma" w:hAnsi="Tahoma" w:cs="Tahoma"/>
          <w:sz w:val="22"/>
          <w:szCs w:val="22"/>
        </w:rPr>
        <w:t xml:space="preserve">es el colaborador en la Mención Especial del Jurado, y </w:t>
      </w:r>
      <w:hyperlink r:id="rId21" w:history="1">
        <w:r>
          <w:rPr>
            <w:rStyle w:val="Hipervnculo"/>
            <w:rFonts w:ascii="Tahoma" w:hAnsi="Tahoma" w:cs="Tahoma"/>
            <w:sz w:val="22"/>
            <w:szCs w:val="22"/>
          </w:rPr>
          <w:t>Globalcaja</w:t>
        </w:r>
      </w:hyperlink>
      <w:r>
        <w:rPr>
          <w:rFonts w:ascii="Tahoma" w:hAnsi="Tahoma" w:cs="Tahoma"/>
          <w:sz w:val="22"/>
          <w:szCs w:val="22"/>
        </w:rPr>
        <w:t xml:space="preserve"> que va de la mano de FEDA en la Gala de entrega de estos Premios.</w:t>
      </w:r>
    </w:p>
    <w:p w14:paraId="2EB94E1F" w14:textId="77777777" w:rsidR="00D65139" w:rsidRDefault="00D65139" w:rsidP="00D65139">
      <w:pPr>
        <w:rPr>
          <w:rFonts w:ascii="Tahoma" w:hAnsi="Tahoma" w:cs="Tahoma"/>
          <w:sz w:val="22"/>
          <w:szCs w:val="22"/>
        </w:rPr>
      </w:pPr>
    </w:p>
    <w:p w14:paraId="15F6D3E8" w14:textId="22032425" w:rsidR="00D65139" w:rsidRDefault="00EF712A" w:rsidP="00D65139">
      <w:pPr>
        <w:rPr>
          <w:rFonts w:ascii="Tahoma" w:hAnsi="Tahoma" w:cs="Tahoma"/>
          <w:sz w:val="22"/>
          <w:szCs w:val="22"/>
        </w:rPr>
      </w:pPr>
      <w:r>
        <w:rPr>
          <w:rFonts w:ascii="Tahoma" w:hAnsi="Tahoma" w:cs="Tahoma"/>
          <w:sz w:val="22"/>
          <w:szCs w:val="22"/>
        </w:rPr>
        <w:t xml:space="preserve">Estos </w:t>
      </w:r>
      <w:r w:rsidR="00D65139">
        <w:rPr>
          <w:rFonts w:ascii="Tahoma" w:hAnsi="Tahoma" w:cs="Tahoma"/>
          <w:sz w:val="22"/>
          <w:szCs w:val="22"/>
        </w:rPr>
        <w:t xml:space="preserve">Premios San Juan </w:t>
      </w:r>
      <w:r>
        <w:rPr>
          <w:rFonts w:ascii="Tahoma" w:hAnsi="Tahoma" w:cs="Tahoma"/>
          <w:sz w:val="22"/>
          <w:szCs w:val="22"/>
        </w:rPr>
        <w:t xml:space="preserve">ya tienen fijadas dos fechas importantes en el calendario. </w:t>
      </w:r>
      <w:r w:rsidR="00D65139">
        <w:rPr>
          <w:rFonts w:ascii="Tahoma" w:hAnsi="Tahoma" w:cs="Tahoma"/>
          <w:sz w:val="22"/>
          <w:szCs w:val="22"/>
        </w:rPr>
        <w:t xml:space="preserve">En primer lugar, el </w:t>
      </w:r>
      <w:r>
        <w:rPr>
          <w:rFonts w:ascii="Tahoma" w:hAnsi="Tahoma" w:cs="Tahoma"/>
          <w:sz w:val="22"/>
          <w:szCs w:val="22"/>
        </w:rPr>
        <w:t>21</w:t>
      </w:r>
      <w:r w:rsidR="00D65139">
        <w:rPr>
          <w:rFonts w:ascii="Tahoma" w:hAnsi="Tahoma" w:cs="Tahoma"/>
          <w:sz w:val="22"/>
          <w:szCs w:val="22"/>
        </w:rPr>
        <w:t xml:space="preserve"> de mayo, día en el que tendrá lugar la reunión del Jurado, y un mes de después, el </w:t>
      </w:r>
      <w:r>
        <w:rPr>
          <w:rFonts w:ascii="Tahoma" w:hAnsi="Tahoma" w:cs="Tahoma"/>
          <w:sz w:val="22"/>
          <w:szCs w:val="22"/>
        </w:rPr>
        <w:t>21</w:t>
      </w:r>
      <w:r w:rsidR="00D65139">
        <w:rPr>
          <w:rFonts w:ascii="Tahoma" w:hAnsi="Tahoma" w:cs="Tahoma"/>
          <w:sz w:val="22"/>
          <w:szCs w:val="22"/>
        </w:rPr>
        <w:t xml:space="preserve"> de junio, viernes, se celebrará la Gala de entrega, en el marco del Palacio de Congresos “Ciudad de Albacete”.</w:t>
      </w:r>
    </w:p>
    <w:p w14:paraId="392C1A30" w14:textId="77777777" w:rsidR="00D65139" w:rsidRDefault="00D65139" w:rsidP="00D65139">
      <w:pPr>
        <w:rPr>
          <w:rFonts w:ascii="Tahoma" w:hAnsi="Tahoma" w:cs="Tahoma"/>
          <w:sz w:val="22"/>
          <w:szCs w:val="22"/>
        </w:rPr>
      </w:pPr>
    </w:p>
    <w:p w14:paraId="6BF57209" w14:textId="77777777" w:rsidR="00D65139" w:rsidRDefault="00D65139" w:rsidP="00D65139">
      <w:pPr>
        <w:pStyle w:val="Ttulo1"/>
        <w:rPr>
          <w:rFonts w:ascii="Tahoma" w:hAnsi="Tahoma" w:cs="Tahoma"/>
          <w:sz w:val="22"/>
          <w:szCs w:val="22"/>
        </w:rPr>
      </w:pPr>
    </w:p>
    <w:p w14:paraId="4224B1DD" w14:textId="77777777" w:rsidR="00D65139" w:rsidRDefault="00D65139" w:rsidP="00D65139">
      <w:pPr>
        <w:pStyle w:val="Ttulo1"/>
        <w:rPr>
          <w:rFonts w:ascii="Tahoma" w:hAnsi="Tahoma" w:cs="Tahoma"/>
          <w:sz w:val="22"/>
          <w:szCs w:val="22"/>
        </w:rPr>
      </w:pPr>
      <w:r>
        <w:rPr>
          <w:rFonts w:ascii="Tahoma" w:hAnsi="Tahoma" w:cs="Tahoma"/>
          <w:sz w:val="22"/>
          <w:szCs w:val="22"/>
        </w:rPr>
        <w:t>Doce Premios y una Mención Especial del Jurado</w:t>
      </w:r>
    </w:p>
    <w:p w14:paraId="14C84906" w14:textId="77777777" w:rsidR="00D65139" w:rsidRDefault="00D65139" w:rsidP="00D65139">
      <w:pPr>
        <w:rPr>
          <w:rFonts w:ascii="Tahoma" w:hAnsi="Tahoma" w:cs="Tahoma"/>
          <w:sz w:val="22"/>
          <w:szCs w:val="22"/>
        </w:rPr>
      </w:pPr>
    </w:p>
    <w:p w14:paraId="5552CAE8" w14:textId="41AE2B7A" w:rsidR="00D65139" w:rsidRDefault="00D65139" w:rsidP="00D65139">
      <w:pPr>
        <w:rPr>
          <w:rFonts w:ascii="Tahoma" w:hAnsi="Tahoma" w:cs="Tahoma"/>
          <w:sz w:val="22"/>
          <w:szCs w:val="22"/>
        </w:rPr>
      </w:pPr>
      <w:r>
        <w:rPr>
          <w:rFonts w:ascii="Tahoma" w:hAnsi="Tahoma" w:cs="Tahoma"/>
          <w:sz w:val="22"/>
          <w:szCs w:val="22"/>
        </w:rPr>
        <w:t xml:space="preserve">Están convocados, al igual que las anteriores ediciones, doce Premios en diferentes categorías y la Mención Especial del Jurado. El primer paso es la votación de las juntas directivas de las asociaciones integradas en la Confederación a las empresas propuesta por FEDA y el resultado será el que falle el Jurado, en esa reunión del </w:t>
      </w:r>
      <w:r w:rsidR="00EF712A">
        <w:rPr>
          <w:rFonts w:ascii="Tahoma" w:hAnsi="Tahoma" w:cs="Tahoma"/>
          <w:sz w:val="22"/>
          <w:szCs w:val="22"/>
        </w:rPr>
        <w:t>21</w:t>
      </w:r>
      <w:r>
        <w:rPr>
          <w:rFonts w:ascii="Tahoma" w:hAnsi="Tahoma" w:cs="Tahoma"/>
          <w:sz w:val="22"/>
          <w:szCs w:val="22"/>
        </w:rPr>
        <w:t xml:space="preserve"> de mayo. </w:t>
      </w:r>
    </w:p>
    <w:p w14:paraId="643F07E9" w14:textId="77777777" w:rsidR="00D65139" w:rsidRDefault="00D65139" w:rsidP="00D65139">
      <w:pPr>
        <w:rPr>
          <w:rFonts w:ascii="Tahoma" w:hAnsi="Tahoma" w:cs="Tahoma"/>
          <w:sz w:val="22"/>
          <w:szCs w:val="22"/>
        </w:rPr>
      </w:pPr>
    </w:p>
    <w:p w14:paraId="611F697B" w14:textId="77777777" w:rsidR="00D65139" w:rsidRDefault="00D65139" w:rsidP="00D65139">
      <w:pPr>
        <w:rPr>
          <w:rFonts w:ascii="Tahoma" w:hAnsi="Tahoma" w:cs="Tahoma"/>
          <w:sz w:val="22"/>
          <w:szCs w:val="22"/>
        </w:rPr>
      </w:pPr>
      <w:r>
        <w:rPr>
          <w:rFonts w:ascii="Tahoma" w:hAnsi="Tahoma" w:cs="Tahoma"/>
          <w:sz w:val="22"/>
          <w:szCs w:val="22"/>
        </w:rPr>
        <w:t>Según recogen las Bases de los Premios San Juan se presentan un máximo de cuatro empresas por cada categoría y en la misma hay un amplio panorama de los diferentes sectores empresariales en toda la provincia, desde Albacete capital, pasando por Hellín, La Roda, Villarrobledo, Almansa, Caudete, o cualquier otra localidad de la provincia.</w:t>
      </w:r>
    </w:p>
    <w:p w14:paraId="4EED6A96" w14:textId="77777777" w:rsidR="00EF712A" w:rsidRDefault="00EF712A" w:rsidP="00D65139">
      <w:pPr>
        <w:rPr>
          <w:rFonts w:ascii="Tahoma" w:hAnsi="Tahoma" w:cs="Tahoma"/>
          <w:sz w:val="22"/>
          <w:szCs w:val="22"/>
        </w:rPr>
      </w:pPr>
    </w:p>
    <w:p w14:paraId="0BB24550" w14:textId="77777777" w:rsidR="00EF712A" w:rsidRDefault="00EF712A" w:rsidP="00D65139">
      <w:pPr>
        <w:rPr>
          <w:rFonts w:ascii="Tahoma" w:hAnsi="Tahoma" w:cs="Tahoma"/>
          <w:sz w:val="22"/>
          <w:szCs w:val="22"/>
        </w:rPr>
      </w:pPr>
    </w:p>
    <w:p w14:paraId="63FA5E9D" w14:textId="77777777" w:rsidR="00EF712A" w:rsidRDefault="00EF712A" w:rsidP="00D65139">
      <w:pPr>
        <w:rPr>
          <w:rFonts w:ascii="Tahoma" w:hAnsi="Tahoma" w:cs="Tahoma"/>
          <w:sz w:val="22"/>
          <w:szCs w:val="22"/>
        </w:rPr>
      </w:pPr>
    </w:p>
    <w:p w14:paraId="59737075" w14:textId="77777777" w:rsidR="00EF712A" w:rsidRDefault="00EF712A" w:rsidP="00D65139">
      <w:pPr>
        <w:rPr>
          <w:rFonts w:ascii="Tahoma" w:hAnsi="Tahoma" w:cs="Tahoma"/>
          <w:sz w:val="22"/>
          <w:szCs w:val="22"/>
        </w:rPr>
      </w:pPr>
    </w:p>
    <w:p w14:paraId="37EB2EE1" w14:textId="77777777" w:rsidR="00EF712A" w:rsidRDefault="00EF712A" w:rsidP="00D65139">
      <w:pPr>
        <w:rPr>
          <w:rFonts w:ascii="Tahoma" w:hAnsi="Tahoma" w:cs="Tahoma"/>
          <w:sz w:val="22"/>
          <w:szCs w:val="22"/>
        </w:rPr>
      </w:pPr>
    </w:p>
    <w:p w14:paraId="0D1E8CD9" w14:textId="77777777" w:rsidR="00D65139" w:rsidRDefault="00D65139" w:rsidP="00D65139">
      <w:pPr>
        <w:rPr>
          <w:rFonts w:ascii="Tahoma" w:hAnsi="Tahoma" w:cs="Tahoma"/>
          <w:sz w:val="22"/>
          <w:szCs w:val="22"/>
        </w:rPr>
      </w:pPr>
    </w:p>
    <w:p w14:paraId="680E094B" w14:textId="77777777" w:rsidR="00D65139" w:rsidRDefault="00D65139" w:rsidP="00D65139">
      <w:pPr>
        <w:rPr>
          <w:rFonts w:ascii="Tahoma" w:hAnsi="Tahoma" w:cs="Tahoma"/>
          <w:sz w:val="22"/>
          <w:szCs w:val="22"/>
        </w:rPr>
      </w:pPr>
      <w:r>
        <w:rPr>
          <w:rFonts w:ascii="Tahoma" w:hAnsi="Tahoma" w:cs="Tahoma"/>
          <w:sz w:val="22"/>
          <w:szCs w:val="22"/>
        </w:rPr>
        <w:t>Los doce Premios son:</w:t>
      </w:r>
    </w:p>
    <w:p w14:paraId="7D875F61" w14:textId="77777777" w:rsidR="00D65139" w:rsidRDefault="00D65139" w:rsidP="00D65139">
      <w:pPr>
        <w:rPr>
          <w:rFonts w:ascii="Tahoma" w:hAnsi="Tahoma" w:cs="Tahoma"/>
          <w:sz w:val="22"/>
          <w:szCs w:val="22"/>
        </w:rPr>
      </w:pPr>
    </w:p>
    <w:p w14:paraId="4D6303F9" w14:textId="77777777" w:rsidR="00D65139" w:rsidRDefault="00D65139" w:rsidP="00D65139">
      <w:pPr>
        <w:numPr>
          <w:ilvl w:val="0"/>
          <w:numId w:val="7"/>
        </w:numPr>
        <w:rPr>
          <w:rFonts w:ascii="Tahoma" w:hAnsi="Tahoma" w:cs="Tahoma"/>
          <w:b/>
          <w:bCs/>
          <w:sz w:val="22"/>
          <w:szCs w:val="22"/>
        </w:rPr>
      </w:pPr>
      <w:r>
        <w:rPr>
          <w:rFonts w:ascii="Tahoma" w:hAnsi="Tahoma" w:cs="Tahoma"/>
          <w:b/>
          <w:bCs/>
          <w:sz w:val="22"/>
          <w:szCs w:val="22"/>
        </w:rPr>
        <w:t>Empresa Familiar</w:t>
      </w:r>
    </w:p>
    <w:p w14:paraId="6A9C4B7C"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Empresa en Nuevas Tecnologías e Innovación</w:t>
      </w:r>
    </w:p>
    <w:p w14:paraId="0908C0B2"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Empresa Exportadora</w:t>
      </w:r>
    </w:p>
    <w:p w14:paraId="2FD52EAD"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Empresa Inversora en Calidad y Medio Ambiente</w:t>
      </w:r>
    </w:p>
    <w:p w14:paraId="206C7DAA"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al Joven Empresario</w:t>
      </w:r>
    </w:p>
    <w:p w14:paraId="7D1D9BED"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 la Mujer Empresaria</w:t>
      </w:r>
    </w:p>
    <w:p w14:paraId="73F3C3A3"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 la Empresa Tradicional</w:t>
      </w:r>
    </w:p>
    <w:p w14:paraId="69A53DD2"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 la Asociación Empresarial</w:t>
      </w:r>
    </w:p>
    <w:p w14:paraId="03419A01"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 la Promoción de Albacete</w:t>
      </w:r>
    </w:p>
    <w:p w14:paraId="06BDBD62"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 la Iniciativa Emprendedora</w:t>
      </w:r>
    </w:p>
    <w:p w14:paraId="381701BE"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 la Responsabilidad Social</w:t>
      </w:r>
    </w:p>
    <w:p w14:paraId="65AA95C7" w14:textId="77777777" w:rsidR="00D65139" w:rsidRDefault="00D65139" w:rsidP="00D65139">
      <w:pPr>
        <w:numPr>
          <w:ilvl w:val="0"/>
          <w:numId w:val="7"/>
        </w:numPr>
        <w:rPr>
          <w:rFonts w:ascii="Tahoma" w:hAnsi="Tahoma" w:cs="Tahoma"/>
          <w:sz w:val="22"/>
          <w:szCs w:val="22"/>
        </w:rPr>
      </w:pPr>
      <w:r>
        <w:rPr>
          <w:rFonts w:ascii="Tahoma" w:hAnsi="Tahoma" w:cs="Tahoma"/>
          <w:b/>
          <w:bCs/>
          <w:sz w:val="22"/>
          <w:szCs w:val="22"/>
        </w:rPr>
        <w:t>Premio al Mérito Empresarial</w:t>
      </w:r>
    </w:p>
    <w:p w14:paraId="5C40D3F3" w14:textId="77777777" w:rsidR="00D65139" w:rsidRDefault="00D65139" w:rsidP="00D65139">
      <w:pPr>
        <w:pStyle w:val="Piedepgina"/>
        <w:tabs>
          <w:tab w:val="left" w:pos="708"/>
        </w:tabs>
        <w:rPr>
          <w:rFonts w:ascii="Tahoma" w:hAnsi="Tahoma" w:cs="Tahoma"/>
          <w:sz w:val="22"/>
          <w:szCs w:val="22"/>
        </w:rPr>
      </w:pPr>
    </w:p>
    <w:p w14:paraId="3E0FF741" w14:textId="48BF1D2B" w:rsidR="00D65139" w:rsidRDefault="00EF712A" w:rsidP="00D65139">
      <w:pPr>
        <w:rPr>
          <w:rFonts w:ascii="Tahoma" w:hAnsi="Tahoma" w:cs="Tahoma"/>
          <w:sz w:val="22"/>
          <w:szCs w:val="22"/>
        </w:rPr>
      </w:pPr>
      <w:r>
        <w:rPr>
          <w:rFonts w:ascii="Tahoma" w:hAnsi="Tahoma" w:cs="Tahoma"/>
          <w:sz w:val="22"/>
          <w:szCs w:val="22"/>
        </w:rPr>
        <w:t>Asimismo,</w:t>
      </w:r>
      <w:r w:rsidR="00D65139">
        <w:rPr>
          <w:rFonts w:ascii="Tahoma" w:hAnsi="Tahoma" w:cs="Tahoma"/>
          <w:sz w:val="22"/>
          <w:szCs w:val="22"/>
        </w:rPr>
        <w:t xml:space="preserve"> y según recogen las Bases, el Jurado otorgará una </w:t>
      </w:r>
      <w:r w:rsidR="00D65139">
        <w:rPr>
          <w:rFonts w:ascii="Tahoma" w:hAnsi="Tahoma" w:cs="Tahoma"/>
          <w:bCs/>
          <w:iCs/>
          <w:sz w:val="22"/>
          <w:szCs w:val="22"/>
        </w:rPr>
        <w:t>Mención Especial</w:t>
      </w:r>
      <w:r w:rsidR="00D65139">
        <w:rPr>
          <w:rFonts w:ascii="Tahoma" w:hAnsi="Tahoma" w:cs="Tahoma"/>
          <w:sz w:val="22"/>
          <w:szCs w:val="22"/>
        </w:rPr>
        <w:t xml:space="preserve"> a personas,  instituciones o entidades que se hayan distinguido en la defensa de los intereses económicos, sociales y profesionales de los empresarios de la provincia de Albacete y el desarrollo empresarial. Y, al mismo, tiempo, puede otorgar a aquellas menciones que en cada edición considere oportunas, como ha ocurrido en las dos últimas ediciones.</w:t>
      </w:r>
    </w:p>
    <w:p w14:paraId="058D5AA0" w14:textId="77777777" w:rsidR="00D65139" w:rsidRDefault="00D65139" w:rsidP="00D65139">
      <w:pPr>
        <w:ind w:firstLine="709"/>
        <w:rPr>
          <w:rFonts w:ascii="Tahoma" w:hAnsi="Tahoma" w:cs="Tahoma"/>
          <w:sz w:val="22"/>
          <w:szCs w:val="22"/>
        </w:rPr>
      </w:pPr>
    </w:p>
    <w:p w14:paraId="1ADA4FB8" w14:textId="77777777" w:rsidR="00D65139" w:rsidRDefault="00D65139" w:rsidP="00D65139">
      <w:pPr>
        <w:pStyle w:val="Sangradetextonormal"/>
        <w:ind w:firstLine="0"/>
        <w:rPr>
          <w:rFonts w:ascii="Tahoma" w:hAnsi="Tahoma" w:cs="Tahoma"/>
          <w:sz w:val="22"/>
          <w:szCs w:val="22"/>
        </w:rPr>
      </w:pPr>
      <w:r>
        <w:rPr>
          <w:rFonts w:ascii="Tahoma" w:hAnsi="Tahoma" w:cs="Tahoma"/>
          <w:sz w:val="22"/>
          <w:szCs w:val="22"/>
        </w:rPr>
        <w:t>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w:t>
      </w:r>
    </w:p>
    <w:p w14:paraId="44310409" w14:textId="77777777" w:rsidR="00D65139" w:rsidRDefault="00D65139" w:rsidP="00D65139">
      <w:pPr>
        <w:pStyle w:val="Sangradetextonormal"/>
        <w:ind w:firstLine="426"/>
        <w:rPr>
          <w:rFonts w:ascii="Tahoma" w:hAnsi="Tahoma" w:cs="Tahoma"/>
          <w:sz w:val="22"/>
          <w:szCs w:val="22"/>
        </w:rPr>
      </w:pPr>
    </w:p>
    <w:p w14:paraId="27749DF8" w14:textId="77777777" w:rsidR="00D65139" w:rsidRDefault="00D65139" w:rsidP="00D65139">
      <w:pPr>
        <w:rPr>
          <w:rFonts w:ascii="Tahoma" w:hAnsi="Tahoma"/>
          <w:sz w:val="22"/>
          <w:szCs w:val="22"/>
        </w:rPr>
      </w:pPr>
      <w:r>
        <w:rPr>
          <w:rFonts w:ascii="Tahoma" w:hAnsi="Tahoma" w:cs="Tahoma"/>
          <w:sz w:val="22"/>
          <w:szCs w:val="22"/>
          <w:shd w:val="clear" w:color="auto" w:fill="FFFFFF"/>
        </w:rPr>
        <w:t>La finalidad de estos Premios es</w:t>
      </w:r>
      <w:r>
        <w:rPr>
          <w:rStyle w:val="Textoennegrita"/>
          <w:rFonts w:ascii="Tahoma" w:hAnsi="Tahoma" w:cs="Tahoma"/>
          <w:sz w:val="22"/>
          <w:szCs w:val="22"/>
          <w:bdr w:val="none" w:sz="0" w:space="0" w:color="auto" w:frame="1"/>
          <w:shd w:val="clear" w:color="auto" w:fill="FFFFFF"/>
        </w:rPr>
        <w:t> reconocer públicamente</w:t>
      </w:r>
      <w:r>
        <w:rPr>
          <w:rFonts w:ascii="Tahoma" w:hAnsi="Tahoma" w:cs="Tahoma"/>
          <w:sz w:val="22"/>
          <w:szCs w:val="22"/>
          <w:shd w:val="clear" w:color="auto" w:fill="FFFFFF"/>
        </w:rPr>
        <w:t xml:space="preserve"> a aquellas empresas que, de manera notable y extraordinaria, hayan contribuido al desarrollo de la actividad económica en la provincia de Albacete, sirviendo de ejemplo en sus ámbitos específicos y contribuyendo a la mejora de la competitividad, con un enfoque socialmente responsable, así como la </w:t>
      </w:r>
      <w:r>
        <w:rPr>
          <w:rFonts w:ascii="Tahoma" w:hAnsi="Tahoma" w:cs="Tahoma"/>
          <w:sz w:val="22"/>
          <w:szCs w:val="22"/>
        </w:rPr>
        <w:t>actividad y dedicación de entidades sin ánimo de lucro y con un fin social al colectivo al que representen. Los Premios también reconocen la involucración de la empresa en la sociedad.</w:t>
      </w:r>
    </w:p>
    <w:p w14:paraId="3FDCFE9F" w14:textId="77777777" w:rsidR="00D65139" w:rsidRDefault="00D65139" w:rsidP="00D65139">
      <w:pPr>
        <w:rPr>
          <w:rFonts w:ascii="Tahoma" w:hAnsi="Tahoma" w:cs="Tahoma"/>
          <w:sz w:val="22"/>
          <w:szCs w:val="22"/>
        </w:rPr>
      </w:pPr>
    </w:p>
    <w:p w14:paraId="1C20F733" w14:textId="77777777" w:rsidR="00D65139" w:rsidRDefault="00D65139" w:rsidP="00D65139">
      <w:pPr>
        <w:rPr>
          <w:rFonts w:ascii="Tahoma" w:hAnsi="Tahoma" w:cs="Tahoma"/>
          <w:sz w:val="22"/>
          <w:szCs w:val="22"/>
        </w:rPr>
      </w:pPr>
      <w:r>
        <w:rPr>
          <w:rFonts w:ascii="Tahoma" w:hAnsi="Tahoma" w:cs="Tahoma"/>
          <w:sz w:val="22"/>
          <w:szCs w:val="22"/>
        </w:rPr>
        <w:t xml:space="preserve">La convocatoria e institucionalización de unos Premios Empresariales en la provincia de Albacete fue una decisión tomada a tiempo por el Comité Ejecutivo de FEDA, con el fin de promocionar el tejido empresarial de la provincia de Albacete. La primera edición de los Premios San Juan se celebró en el año 2000 y ya se han hecho, por méritos propios, un hueco en el calendario de Albacete y provincia, incluso de la región. </w:t>
      </w:r>
    </w:p>
    <w:p w14:paraId="37B82669" w14:textId="77777777" w:rsidR="00D65139" w:rsidRDefault="00D65139" w:rsidP="00D65139">
      <w:pPr>
        <w:rPr>
          <w:rFonts w:ascii="Tahoma" w:hAnsi="Tahoma" w:cs="Tahoma"/>
          <w:sz w:val="22"/>
          <w:szCs w:val="22"/>
        </w:rPr>
      </w:pPr>
    </w:p>
    <w:p w14:paraId="53454C71" w14:textId="1F2544FF" w:rsidR="00C92B53" w:rsidRPr="00C92B53" w:rsidRDefault="00C92B53" w:rsidP="00C92B53">
      <w:pPr>
        <w:rPr>
          <w:rFonts w:ascii="Tahoma" w:hAnsi="Tahoma" w:cs="Tahoma"/>
          <w:sz w:val="22"/>
          <w:szCs w:val="22"/>
        </w:rPr>
      </w:pPr>
      <w:r w:rsidRPr="00C92B53">
        <w:rPr>
          <w:rFonts w:ascii="Tahoma" w:hAnsi="Tahoma" w:cs="Tahoma"/>
          <w:sz w:val="22"/>
          <w:szCs w:val="22"/>
        </w:rPr>
        <w:t>Estos Premios muestran claramente a una sociedad despierta y dinámica, en la que los empresarios están dispuest</w:t>
      </w:r>
      <w:r>
        <w:rPr>
          <w:rFonts w:ascii="Tahoma" w:hAnsi="Tahoma" w:cs="Tahoma"/>
          <w:sz w:val="22"/>
          <w:szCs w:val="22"/>
        </w:rPr>
        <w:t>o</w:t>
      </w:r>
      <w:r w:rsidRPr="00C92B53">
        <w:rPr>
          <w:rFonts w:ascii="Tahoma" w:hAnsi="Tahoma" w:cs="Tahoma"/>
          <w:sz w:val="22"/>
          <w:szCs w:val="22"/>
        </w:rPr>
        <w:t>s a participar activamente y en cuya evolución siguen responsablemente comprometidos. Hacer entrega año tras año de las diferentes categorías de los Premios San Juan se ha convertido en un sentido reconocimiento del entorno político, social y económico albaceteño hacia la actividad empresarial.</w:t>
      </w:r>
    </w:p>
    <w:p w14:paraId="0BDDF9B4" w14:textId="77777777" w:rsidR="00D65139" w:rsidRDefault="00D65139" w:rsidP="00D65139">
      <w:pPr>
        <w:pStyle w:val="Encabezado"/>
        <w:tabs>
          <w:tab w:val="left" w:pos="708"/>
        </w:tabs>
        <w:jc w:val="center"/>
        <w:rPr>
          <w:rFonts w:ascii="Tahoma" w:hAnsi="Tahoma" w:cs="Tahoma"/>
          <w:b/>
          <w:bCs/>
          <w:sz w:val="20"/>
          <w:u w:val="single"/>
        </w:rPr>
      </w:pPr>
    </w:p>
    <w:p w14:paraId="5DC11B59" w14:textId="77777777" w:rsidR="00D65139" w:rsidRDefault="00D65139" w:rsidP="00D65139">
      <w:pPr>
        <w:pStyle w:val="Encabezado"/>
        <w:tabs>
          <w:tab w:val="left" w:pos="708"/>
        </w:tabs>
        <w:jc w:val="center"/>
        <w:rPr>
          <w:rFonts w:ascii="Tahoma" w:hAnsi="Tahoma" w:cs="Tahoma"/>
          <w:b/>
          <w:bCs/>
          <w:sz w:val="20"/>
          <w:u w:val="single"/>
        </w:rPr>
      </w:pPr>
    </w:p>
    <w:p w14:paraId="5442FE92" w14:textId="77777777" w:rsidR="00D65139" w:rsidRDefault="00D65139" w:rsidP="00D65139">
      <w:pPr>
        <w:pStyle w:val="Encabezado"/>
        <w:tabs>
          <w:tab w:val="left" w:pos="708"/>
        </w:tabs>
        <w:jc w:val="center"/>
        <w:rPr>
          <w:rFonts w:ascii="Tahoma" w:hAnsi="Tahoma" w:cs="Tahoma"/>
          <w:b/>
          <w:bCs/>
          <w:sz w:val="20"/>
          <w:u w:val="single"/>
        </w:rPr>
      </w:pPr>
    </w:p>
    <w:p w14:paraId="0DC6468B" w14:textId="77777777" w:rsidR="00CC09E5" w:rsidRDefault="00CC09E5" w:rsidP="00D65139">
      <w:pPr>
        <w:pStyle w:val="Encabezado"/>
        <w:tabs>
          <w:tab w:val="left" w:pos="708"/>
        </w:tabs>
        <w:jc w:val="center"/>
        <w:rPr>
          <w:rFonts w:ascii="Tahoma" w:hAnsi="Tahoma" w:cs="Tahoma"/>
          <w:b/>
          <w:bCs/>
          <w:sz w:val="20"/>
          <w:u w:val="single"/>
        </w:rPr>
      </w:pPr>
    </w:p>
    <w:p w14:paraId="5FA7E1E4" w14:textId="77777777" w:rsidR="00CC09E5" w:rsidRDefault="00CC09E5" w:rsidP="00D65139">
      <w:pPr>
        <w:pStyle w:val="Encabezado"/>
        <w:tabs>
          <w:tab w:val="left" w:pos="708"/>
        </w:tabs>
        <w:jc w:val="center"/>
        <w:rPr>
          <w:rFonts w:ascii="Tahoma" w:hAnsi="Tahoma" w:cs="Tahoma"/>
          <w:b/>
          <w:bCs/>
          <w:sz w:val="20"/>
          <w:u w:val="single"/>
        </w:rPr>
      </w:pPr>
    </w:p>
    <w:p w14:paraId="62F01593" w14:textId="77777777" w:rsidR="00CC09E5" w:rsidRDefault="00CC09E5" w:rsidP="00D65139">
      <w:pPr>
        <w:pStyle w:val="Encabezado"/>
        <w:tabs>
          <w:tab w:val="left" w:pos="708"/>
        </w:tabs>
        <w:jc w:val="center"/>
        <w:rPr>
          <w:rFonts w:ascii="Tahoma" w:hAnsi="Tahoma" w:cs="Tahoma"/>
          <w:b/>
          <w:bCs/>
          <w:sz w:val="20"/>
          <w:u w:val="single"/>
        </w:rPr>
      </w:pPr>
    </w:p>
    <w:p w14:paraId="3D65B37B" w14:textId="77777777" w:rsidR="00CC09E5" w:rsidRDefault="00CC09E5" w:rsidP="00D65139">
      <w:pPr>
        <w:pStyle w:val="Encabezado"/>
        <w:tabs>
          <w:tab w:val="left" w:pos="708"/>
        </w:tabs>
        <w:jc w:val="center"/>
        <w:rPr>
          <w:rFonts w:ascii="Tahoma" w:hAnsi="Tahoma" w:cs="Tahoma"/>
          <w:b/>
          <w:bCs/>
          <w:sz w:val="20"/>
          <w:u w:val="single"/>
        </w:rPr>
      </w:pPr>
    </w:p>
    <w:p w14:paraId="6FA4CB11" w14:textId="77777777" w:rsidR="00CC09E5" w:rsidRDefault="00CC09E5" w:rsidP="00D65139">
      <w:pPr>
        <w:pStyle w:val="Encabezado"/>
        <w:tabs>
          <w:tab w:val="left" w:pos="708"/>
        </w:tabs>
        <w:jc w:val="center"/>
        <w:rPr>
          <w:rFonts w:ascii="Tahoma" w:hAnsi="Tahoma" w:cs="Tahoma"/>
          <w:b/>
          <w:bCs/>
          <w:sz w:val="20"/>
          <w:u w:val="single"/>
        </w:rPr>
      </w:pPr>
    </w:p>
    <w:p w14:paraId="292D0DB1" w14:textId="162C658A" w:rsidR="00D65139" w:rsidRDefault="00D65139" w:rsidP="00D65139">
      <w:pPr>
        <w:pStyle w:val="Encabezado"/>
        <w:tabs>
          <w:tab w:val="left" w:pos="708"/>
        </w:tabs>
        <w:jc w:val="center"/>
        <w:rPr>
          <w:rFonts w:ascii="Tahoma" w:hAnsi="Tahoma" w:cs="Tahoma"/>
          <w:b/>
          <w:bCs/>
          <w:sz w:val="20"/>
          <w:u w:val="single"/>
        </w:rPr>
      </w:pPr>
      <w:r>
        <w:rPr>
          <w:rFonts w:ascii="Tahoma" w:hAnsi="Tahoma" w:cs="Tahoma"/>
          <w:b/>
          <w:bCs/>
          <w:sz w:val="20"/>
          <w:u w:val="single"/>
        </w:rPr>
        <w:t>Premios Empresariales San Juan’202</w:t>
      </w:r>
      <w:r w:rsidR="00CC40B8">
        <w:rPr>
          <w:rFonts w:ascii="Tahoma" w:hAnsi="Tahoma" w:cs="Tahoma"/>
          <w:b/>
          <w:bCs/>
          <w:sz w:val="20"/>
          <w:u w:val="single"/>
        </w:rPr>
        <w:t>4</w:t>
      </w:r>
      <w:r>
        <w:rPr>
          <w:rFonts w:ascii="Tahoma" w:hAnsi="Tahoma" w:cs="Tahoma"/>
          <w:b/>
          <w:bCs/>
          <w:sz w:val="20"/>
          <w:u w:val="single"/>
        </w:rPr>
        <w:t>-</w:t>
      </w:r>
      <w:r w:rsidR="00CC40B8">
        <w:rPr>
          <w:rFonts w:ascii="Tahoma" w:hAnsi="Tahoma" w:cs="Tahoma"/>
          <w:b/>
          <w:bCs/>
          <w:sz w:val="20"/>
          <w:u w:val="single"/>
        </w:rPr>
        <w:t>25 Aniversario</w:t>
      </w:r>
    </w:p>
    <w:p w14:paraId="4073134C" w14:textId="77777777" w:rsidR="00D65139" w:rsidRDefault="00D65139" w:rsidP="00D65139">
      <w:pPr>
        <w:rPr>
          <w:sz w:val="20"/>
        </w:rPr>
      </w:pPr>
    </w:p>
    <w:p w14:paraId="19B815D7" w14:textId="77777777" w:rsidR="00D65139" w:rsidRDefault="00D65139" w:rsidP="00D65139">
      <w:pPr>
        <w:rPr>
          <w:sz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0"/>
        <w:gridCol w:w="504"/>
        <w:gridCol w:w="2757"/>
      </w:tblGrid>
      <w:tr w:rsidR="00D65139" w14:paraId="3AE21096"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462A9AAB" w14:textId="77777777" w:rsidR="00D65139" w:rsidRDefault="00D65139" w:rsidP="003E6635">
            <w:pPr>
              <w:pStyle w:val="Ttulo4"/>
              <w:rPr>
                <w:rFonts w:ascii="Tahoma" w:hAnsi="Tahoma"/>
                <w:sz w:val="20"/>
              </w:rPr>
            </w:pPr>
          </w:p>
          <w:p w14:paraId="6B7C697C" w14:textId="77777777" w:rsidR="00D65139" w:rsidRDefault="00D65139" w:rsidP="003E6635">
            <w:pPr>
              <w:pStyle w:val="Ttulo4"/>
              <w:rPr>
                <w:rFonts w:ascii="Tahoma" w:hAnsi="Tahoma"/>
                <w:b/>
                <w:sz w:val="20"/>
              </w:rPr>
            </w:pPr>
            <w:r>
              <w:rPr>
                <w:rFonts w:ascii="Tahoma" w:hAnsi="Tahoma"/>
                <w:b/>
                <w:sz w:val="20"/>
              </w:rPr>
              <w:t>PREMIO</w:t>
            </w:r>
          </w:p>
        </w:tc>
        <w:tc>
          <w:tcPr>
            <w:tcW w:w="2757" w:type="dxa"/>
            <w:tcBorders>
              <w:top w:val="single" w:sz="4" w:space="0" w:color="auto"/>
              <w:left w:val="single" w:sz="4" w:space="0" w:color="auto"/>
              <w:bottom w:val="single" w:sz="4" w:space="0" w:color="auto"/>
              <w:right w:val="single" w:sz="4" w:space="0" w:color="auto"/>
            </w:tcBorders>
          </w:tcPr>
          <w:p w14:paraId="1EE7B24F" w14:textId="77777777" w:rsidR="00D65139" w:rsidRDefault="00D65139" w:rsidP="003E6635">
            <w:pPr>
              <w:pStyle w:val="Ttulo4"/>
              <w:rPr>
                <w:rFonts w:ascii="Tahoma" w:hAnsi="Tahoma"/>
                <w:sz w:val="20"/>
              </w:rPr>
            </w:pPr>
          </w:p>
          <w:p w14:paraId="39B048B5" w14:textId="77777777" w:rsidR="00D65139" w:rsidRDefault="00D65139" w:rsidP="003E6635">
            <w:pPr>
              <w:pStyle w:val="Ttulo4"/>
              <w:rPr>
                <w:rFonts w:ascii="Tahoma" w:hAnsi="Tahoma"/>
                <w:b/>
                <w:sz w:val="20"/>
              </w:rPr>
            </w:pPr>
            <w:r>
              <w:rPr>
                <w:rFonts w:ascii="Tahoma" w:hAnsi="Tahoma"/>
                <w:b/>
                <w:sz w:val="20"/>
              </w:rPr>
              <w:t>COLABORADORES</w:t>
            </w:r>
          </w:p>
        </w:tc>
      </w:tr>
      <w:tr w:rsidR="00D65139" w14:paraId="0CD6EB08"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0DA31340" w14:textId="77777777" w:rsidR="00D65139" w:rsidRDefault="00D65139" w:rsidP="00D65139">
            <w:pPr>
              <w:numPr>
                <w:ilvl w:val="0"/>
                <w:numId w:val="8"/>
              </w:numPr>
              <w:rPr>
                <w:rFonts w:ascii="Tahoma" w:hAnsi="Tahoma"/>
                <w:b/>
                <w:sz w:val="20"/>
              </w:rPr>
            </w:pPr>
            <w:r>
              <w:rPr>
                <w:rFonts w:ascii="Tahoma" w:hAnsi="Tahoma"/>
                <w:b/>
                <w:sz w:val="20"/>
              </w:rPr>
              <w:t>Empresa Familiar</w:t>
            </w:r>
          </w:p>
          <w:p w14:paraId="4426400A"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A73858B" w14:textId="77777777" w:rsidR="00D65139" w:rsidRDefault="00D65139" w:rsidP="003E6635">
            <w:pPr>
              <w:pStyle w:val="Ttulo4"/>
              <w:rPr>
                <w:rFonts w:ascii="Tahoma" w:hAnsi="Tahoma"/>
                <w:sz w:val="20"/>
              </w:rPr>
            </w:pPr>
            <w:r>
              <w:rPr>
                <w:rFonts w:ascii="Tahoma" w:hAnsi="Tahoma"/>
                <w:sz w:val="20"/>
              </w:rPr>
              <w:t>CaixaBank</w:t>
            </w:r>
          </w:p>
        </w:tc>
      </w:tr>
      <w:tr w:rsidR="00D65139" w14:paraId="3E1260E9"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2C035AF6" w14:textId="77777777" w:rsidR="00D65139" w:rsidRDefault="00D65139" w:rsidP="00D65139">
            <w:pPr>
              <w:numPr>
                <w:ilvl w:val="0"/>
                <w:numId w:val="9"/>
              </w:numPr>
              <w:rPr>
                <w:rFonts w:ascii="Tahoma" w:hAnsi="Tahoma"/>
                <w:b/>
                <w:sz w:val="20"/>
              </w:rPr>
            </w:pPr>
            <w:r>
              <w:rPr>
                <w:rFonts w:ascii="Tahoma" w:hAnsi="Tahoma"/>
                <w:b/>
                <w:sz w:val="20"/>
              </w:rPr>
              <w:t>Empresa en Nuevas Tecnologías e Innovación</w:t>
            </w:r>
          </w:p>
          <w:p w14:paraId="17C56D08"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BF48155" w14:textId="77777777" w:rsidR="00D65139" w:rsidRDefault="00D65139" w:rsidP="003E6635">
            <w:pPr>
              <w:jc w:val="center"/>
              <w:rPr>
                <w:rFonts w:ascii="Tahoma" w:hAnsi="Tahoma"/>
                <w:sz w:val="20"/>
              </w:rPr>
            </w:pPr>
            <w:r>
              <w:rPr>
                <w:rFonts w:ascii="Tahoma" w:hAnsi="Tahoma"/>
                <w:sz w:val="20"/>
              </w:rPr>
              <w:t>BBVA</w:t>
            </w:r>
          </w:p>
        </w:tc>
      </w:tr>
      <w:tr w:rsidR="00D65139" w14:paraId="4D40A64D"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621CABFA" w14:textId="77777777" w:rsidR="00D65139" w:rsidRDefault="00D65139" w:rsidP="00D65139">
            <w:pPr>
              <w:numPr>
                <w:ilvl w:val="0"/>
                <w:numId w:val="10"/>
              </w:numPr>
              <w:rPr>
                <w:rFonts w:ascii="Tahoma" w:hAnsi="Tahoma"/>
                <w:b/>
                <w:sz w:val="20"/>
              </w:rPr>
            </w:pPr>
            <w:r>
              <w:rPr>
                <w:rFonts w:ascii="Tahoma" w:hAnsi="Tahoma"/>
                <w:b/>
                <w:sz w:val="20"/>
              </w:rPr>
              <w:t>Empresa Exportadora</w:t>
            </w:r>
          </w:p>
          <w:p w14:paraId="00FE6DCA"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3BC69B4D" w14:textId="77777777" w:rsidR="00D65139" w:rsidRDefault="00D65139" w:rsidP="003E6635">
            <w:pPr>
              <w:jc w:val="center"/>
              <w:rPr>
                <w:rFonts w:ascii="Tahoma" w:hAnsi="Tahoma"/>
                <w:sz w:val="20"/>
              </w:rPr>
            </w:pPr>
            <w:r>
              <w:rPr>
                <w:rFonts w:ascii="Tahoma" w:hAnsi="Tahoma"/>
                <w:sz w:val="20"/>
              </w:rPr>
              <w:t xml:space="preserve">Banco Sabadell </w:t>
            </w:r>
          </w:p>
        </w:tc>
      </w:tr>
      <w:tr w:rsidR="00D65139" w14:paraId="69122172"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4438A84C" w14:textId="77777777" w:rsidR="00D65139" w:rsidRDefault="00D65139" w:rsidP="00D65139">
            <w:pPr>
              <w:numPr>
                <w:ilvl w:val="0"/>
                <w:numId w:val="11"/>
              </w:numPr>
              <w:rPr>
                <w:rFonts w:ascii="Tahoma" w:hAnsi="Tahoma"/>
                <w:b/>
                <w:sz w:val="20"/>
              </w:rPr>
            </w:pPr>
            <w:r>
              <w:rPr>
                <w:rFonts w:ascii="Tahoma" w:hAnsi="Tahoma"/>
                <w:b/>
                <w:sz w:val="20"/>
              </w:rPr>
              <w:t>Empresa Inversora</w:t>
            </w:r>
          </w:p>
          <w:p w14:paraId="4C9D3AA9" w14:textId="77777777" w:rsidR="00D65139" w:rsidRDefault="00D65139" w:rsidP="003E6635">
            <w:pPr>
              <w:ind w:left="360"/>
              <w:rPr>
                <w:rFonts w:ascii="Tahoma" w:hAnsi="Tahoma"/>
                <w:b/>
                <w:sz w:val="20"/>
              </w:rPr>
            </w:pPr>
            <w:r>
              <w:rPr>
                <w:rFonts w:ascii="Tahoma" w:hAnsi="Tahoma"/>
                <w:b/>
                <w:sz w:val="20"/>
              </w:rPr>
              <w:t>en Calidad y Medio Ambiente</w:t>
            </w:r>
          </w:p>
          <w:p w14:paraId="46E03112" w14:textId="77777777" w:rsidR="00D65139" w:rsidRDefault="00D65139" w:rsidP="003E6635">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1C76AEA" w14:textId="77777777" w:rsidR="00D65139" w:rsidRDefault="00D65139" w:rsidP="003E6635">
            <w:pPr>
              <w:jc w:val="center"/>
              <w:rPr>
                <w:rFonts w:ascii="Tahoma" w:hAnsi="Tahoma"/>
                <w:sz w:val="20"/>
                <w:lang w:val="en-GB"/>
              </w:rPr>
            </w:pPr>
            <w:r>
              <w:rPr>
                <w:rFonts w:ascii="Tahoma" w:hAnsi="Tahoma"/>
                <w:sz w:val="20"/>
                <w:lang w:val="en-GB"/>
              </w:rPr>
              <w:t>Junta de Comunidades</w:t>
            </w:r>
          </w:p>
          <w:p w14:paraId="7A5D51A5" w14:textId="77777777" w:rsidR="00D65139" w:rsidRDefault="00D65139" w:rsidP="003E6635">
            <w:pPr>
              <w:jc w:val="center"/>
              <w:rPr>
                <w:rFonts w:ascii="Tahoma" w:hAnsi="Tahoma"/>
                <w:sz w:val="20"/>
                <w:lang w:val="en-GB"/>
              </w:rPr>
            </w:pPr>
            <w:r>
              <w:rPr>
                <w:rFonts w:ascii="Tahoma" w:hAnsi="Tahoma"/>
                <w:sz w:val="20"/>
                <w:lang w:val="en-GB"/>
              </w:rPr>
              <w:t>Castilla-La Mancha</w:t>
            </w:r>
          </w:p>
        </w:tc>
      </w:tr>
      <w:tr w:rsidR="00D65139" w14:paraId="309846E2"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779A1204" w14:textId="77777777" w:rsidR="00D65139" w:rsidRDefault="00D65139" w:rsidP="00D65139">
            <w:pPr>
              <w:numPr>
                <w:ilvl w:val="0"/>
                <w:numId w:val="12"/>
              </w:numPr>
              <w:rPr>
                <w:rFonts w:ascii="Tahoma" w:hAnsi="Tahoma"/>
                <w:b/>
                <w:sz w:val="20"/>
              </w:rPr>
            </w:pPr>
            <w:r>
              <w:rPr>
                <w:rFonts w:ascii="Tahoma" w:hAnsi="Tahoma"/>
                <w:b/>
                <w:sz w:val="20"/>
              </w:rPr>
              <w:t>Joven Empresario</w:t>
            </w:r>
          </w:p>
          <w:p w14:paraId="6CB20A1A"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53A81F5" w14:textId="77777777" w:rsidR="00D65139" w:rsidRDefault="00D65139" w:rsidP="003E6635">
            <w:pPr>
              <w:jc w:val="center"/>
              <w:rPr>
                <w:rFonts w:ascii="Tahoma" w:hAnsi="Tahoma"/>
                <w:sz w:val="20"/>
              </w:rPr>
            </w:pPr>
            <w:r>
              <w:rPr>
                <w:rFonts w:ascii="Tahoma" w:hAnsi="Tahoma"/>
                <w:sz w:val="20"/>
              </w:rPr>
              <w:t>Eurocaja Rural</w:t>
            </w:r>
          </w:p>
        </w:tc>
      </w:tr>
      <w:tr w:rsidR="00D65139" w14:paraId="11426C2B"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5CE40C63" w14:textId="77777777" w:rsidR="00D65139" w:rsidRDefault="00D65139" w:rsidP="00D65139">
            <w:pPr>
              <w:numPr>
                <w:ilvl w:val="0"/>
                <w:numId w:val="13"/>
              </w:numPr>
              <w:rPr>
                <w:rFonts w:ascii="Tahoma" w:hAnsi="Tahoma"/>
                <w:b/>
                <w:sz w:val="20"/>
              </w:rPr>
            </w:pPr>
            <w:r>
              <w:rPr>
                <w:rFonts w:ascii="Tahoma" w:hAnsi="Tahoma"/>
                <w:b/>
                <w:sz w:val="20"/>
              </w:rPr>
              <w:t>Mujer Empresaria</w:t>
            </w:r>
          </w:p>
          <w:p w14:paraId="33BC2C53"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54FD3761" w14:textId="77777777" w:rsidR="00D65139" w:rsidRDefault="00D65139" w:rsidP="003E6635">
            <w:pPr>
              <w:jc w:val="center"/>
              <w:rPr>
                <w:rFonts w:ascii="Tahoma" w:hAnsi="Tahoma"/>
                <w:sz w:val="20"/>
              </w:rPr>
            </w:pPr>
            <w:r>
              <w:rPr>
                <w:rFonts w:ascii="Tahoma" w:hAnsi="Tahoma"/>
                <w:sz w:val="20"/>
              </w:rPr>
              <w:t>Diputación Provincial</w:t>
            </w:r>
          </w:p>
        </w:tc>
      </w:tr>
      <w:tr w:rsidR="00D65139" w14:paraId="75FB5265"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3C3C5EA0" w14:textId="77777777" w:rsidR="00D65139" w:rsidRDefault="00D65139" w:rsidP="00D65139">
            <w:pPr>
              <w:numPr>
                <w:ilvl w:val="0"/>
                <w:numId w:val="13"/>
              </w:numPr>
              <w:rPr>
                <w:rFonts w:ascii="Tahoma" w:hAnsi="Tahoma"/>
                <w:b/>
                <w:sz w:val="20"/>
              </w:rPr>
            </w:pPr>
            <w:r>
              <w:rPr>
                <w:rFonts w:ascii="Tahoma" w:hAnsi="Tahoma"/>
                <w:b/>
                <w:sz w:val="20"/>
              </w:rPr>
              <w:t>Empresa Tradicional</w:t>
            </w:r>
          </w:p>
          <w:p w14:paraId="7306F205"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6C7F981C" w14:textId="77777777" w:rsidR="00D65139" w:rsidRDefault="00D65139" w:rsidP="003E6635">
            <w:pPr>
              <w:jc w:val="center"/>
              <w:rPr>
                <w:rFonts w:ascii="Tahoma" w:hAnsi="Tahoma"/>
                <w:sz w:val="20"/>
              </w:rPr>
            </w:pPr>
            <w:r>
              <w:rPr>
                <w:rFonts w:ascii="Tahoma" w:hAnsi="Tahoma"/>
                <w:sz w:val="20"/>
              </w:rPr>
              <w:t>La Tribuna de Albacete</w:t>
            </w:r>
          </w:p>
        </w:tc>
      </w:tr>
      <w:tr w:rsidR="00D65139" w14:paraId="3EE84B3D"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4594E002" w14:textId="77777777" w:rsidR="00D65139" w:rsidRDefault="00D65139" w:rsidP="00D65139">
            <w:pPr>
              <w:numPr>
                <w:ilvl w:val="0"/>
                <w:numId w:val="13"/>
              </w:numPr>
              <w:rPr>
                <w:rFonts w:ascii="Tahoma" w:hAnsi="Tahoma"/>
                <w:b/>
                <w:sz w:val="20"/>
              </w:rPr>
            </w:pPr>
            <w:r>
              <w:rPr>
                <w:rFonts w:ascii="Tahoma" w:hAnsi="Tahoma"/>
                <w:b/>
                <w:sz w:val="20"/>
              </w:rPr>
              <w:t>Asociación Empresarial</w:t>
            </w:r>
          </w:p>
          <w:p w14:paraId="7B62752E"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B36585B" w14:textId="77777777" w:rsidR="00D65139" w:rsidRDefault="00D65139" w:rsidP="003E6635">
            <w:pPr>
              <w:jc w:val="center"/>
              <w:rPr>
                <w:rFonts w:ascii="Tahoma" w:hAnsi="Tahoma"/>
                <w:sz w:val="20"/>
              </w:rPr>
            </w:pPr>
            <w:r>
              <w:rPr>
                <w:rFonts w:ascii="Tahoma" w:hAnsi="Tahoma"/>
                <w:sz w:val="20"/>
              </w:rPr>
              <w:t>Soliss Seguros</w:t>
            </w:r>
          </w:p>
        </w:tc>
      </w:tr>
      <w:tr w:rsidR="00D65139" w14:paraId="3D93672E"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709B3521" w14:textId="77777777" w:rsidR="00D65139" w:rsidRDefault="00D65139" w:rsidP="00D65139">
            <w:pPr>
              <w:numPr>
                <w:ilvl w:val="0"/>
                <w:numId w:val="13"/>
              </w:numPr>
              <w:rPr>
                <w:rFonts w:ascii="Tahoma" w:hAnsi="Tahoma"/>
                <w:b/>
                <w:sz w:val="20"/>
              </w:rPr>
            </w:pPr>
            <w:r>
              <w:rPr>
                <w:rFonts w:ascii="Tahoma" w:hAnsi="Tahoma"/>
                <w:b/>
                <w:sz w:val="20"/>
              </w:rPr>
              <w:t>Premio a la Promoción de Albacete</w:t>
            </w:r>
          </w:p>
          <w:p w14:paraId="0D522841"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3DF036E" w14:textId="77777777" w:rsidR="00D65139" w:rsidRDefault="00D65139" w:rsidP="003E6635">
            <w:pPr>
              <w:jc w:val="center"/>
              <w:rPr>
                <w:rFonts w:ascii="Tahoma" w:hAnsi="Tahoma"/>
                <w:sz w:val="20"/>
              </w:rPr>
            </w:pPr>
            <w:r>
              <w:rPr>
                <w:rFonts w:ascii="Tahoma" w:hAnsi="Tahoma"/>
                <w:sz w:val="20"/>
              </w:rPr>
              <w:t>Beatriz Hoteles</w:t>
            </w:r>
          </w:p>
        </w:tc>
      </w:tr>
      <w:tr w:rsidR="00D65139" w14:paraId="7D778462"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5AEA2FD8" w14:textId="77777777" w:rsidR="00D65139" w:rsidRDefault="00D65139" w:rsidP="00D65139">
            <w:pPr>
              <w:numPr>
                <w:ilvl w:val="0"/>
                <w:numId w:val="14"/>
              </w:numPr>
              <w:rPr>
                <w:rFonts w:ascii="Tahoma" w:hAnsi="Tahoma"/>
                <w:b/>
                <w:sz w:val="20"/>
              </w:rPr>
            </w:pPr>
            <w:r>
              <w:rPr>
                <w:rFonts w:ascii="Tahoma" w:hAnsi="Tahoma"/>
                <w:b/>
                <w:sz w:val="20"/>
              </w:rPr>
              <w:t xml:space="preserve">Premio a la Iniciativa Emprendedora </w:t>
            </w:r>
          </w:p>
          <w:p w14:paraId="653A4D07"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8AA0466" w14:textId="77777777" w:rsidR="00D65139" w:rsidRDefault="00D65139" w:rsidP="003E6635">
            <w:pPr>
              <w:jc w:val="center"/>
              <w:rPr>
                <w:rFonts w:ascii="Tahoma" w:hAnsi="Tahoma"/>
                <w:sz w:val="20"/>
              </w:rPr>
            </w:pPr>
            <w:r>
              <w:rPr>
                <w:rFonts w:ascii="Tahoma" w:hAnsi="Tahoma"/>
                <w:sz w:val="20"/>
              </w:rPr>
              <w:t>Banco Santander</w:t>
            </w:r>
          </w:p>
        </w:tc>
      </w:tr>
      <w:tr w:rsidR="00D65139" w14:paraId="7CE62045"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6D1EA0CE" w14:textId="77777777" w:rsidR="00D65139" w:rsidRDefault="00D65139" w:rsidP="00D65139">
            <w:pPr>
              <w:numPr>
                <w:ilvl w:val="0"/>
                <w:numId w:val="14"/>
              </w:numPr>
              <w:rPr>
                <w:rFonts w:ascii="Tahoma" w:hAnsi="Tahoma"/>
                <w:b/>
                <w:sz w:val="20"/>
              </w:rPr>
            </w:pPr>
            <w:r>
              <w:rPr>
                <w:rFonts w:ascii="Tahoma" w:hAnsi="Tahoma"/>
                <w:b/>
                <w:sz w:val="20"/>
              </w:rPr>
              <w:t>Premio a la Responsabilidad Social</w:t>
            </w:r>
          </w:p>
          <w:p w14:paraId="4B0BECC1" w14:textId="77777777" w:rsidR="00D65139" w:rsidRDefault="00D65139" w:rsidP="003E6635">
            <w:pPr>
              <w:ind w:left="360"/>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238693F0" w14:textId="77777777" w:rsidR="00D65139" w:rsidRDefault="00D65139" w:rsidP="003E6635">
            <w:pPr>
              <w:jc w:val="center"/>
              <w:rPr>
                <w:rFonts w:ascii="Tahoma" w:hAnsi="Tahoma"/>
                <w:sz w:val="20"/>
              </w:rPr>
            </w:pPr>
            <w:r>
              <w:rPr>
                <w:rFonts w:ascii="Tahoma" w:hAnsi="Tahoma"/>
                <w:sz w:val="20"/>
              </w:rPr>
              <w:t>Fundación “la Caixa”</w:t>
            </w:r>
          </w:p>
        </w:tc>
      </w:tr>
      <w:tr w:rsidR="00D65139" w14:paraId="48106E59" w14:textId="77777777" w:rsidTr="003E6635">
        <w:tc>
          <w:tcPr>
            <w:tcW w:w="4614" w:type="dxa"/>
            <w:gridSpan w:val="2"/>
            <w:tcBorders>
              <w:top w:val="single" w:sz="4" w:space="0" w:color="auto"/>
              <w:left w:val="single" w:sz="4" w:space="0" w:color="auto"/>
              <w:bottom w:val="single" w:sz="4" w:space="0" w:color="auto"/>
              <w:right w:val="single" w:sz="4" w:space="0" w:color="auto"/>
            </w:tcBorders>
          </w:tcPr>
          <w:p w14:paraId="2370FF37" w14:textId="77777777" w:rsidR="00D65139" w:rsidRDefault="00D65139" w:rsidP="00D65139">
            <w:pPr>
              <w:numPr>
                <w:ilvl w:val="0"/>
                <w:numId w:val="13"/>
              </w:numPr>
              <w:rPr>
                <w:rFonts w:ascii="Tahoma" w:hAnsi="Tahoma"/>
                <w:b/>
                <w:sz w:val="20"/>
              </w:rPr>
            </w:pPr>
            <w:r>
              <w:rPr>
                <w:rFonts w:ascii="Tahoma" w:hAnsi="Tahoma"/>
                <w:b/>
                <w:sz w:val="20"/>
              </w:rPr>
              <w:t>Premio al Mérito Empresarial</w:t>
            </w:r>
          </w:p>
          <w:p w14:paraId="40FB961B" w14:textId="77777777" w:rsidR="00D65139" w:rsidRDefault="00D65139" w:rsidP="003E6635">
            <w:pPr>
              <w:rPr>
                <w:rFonts w:ascii="Tahoma" w:hAnsi="Tahoma"/>
                <w:b/>
                <w:sz w:val="20"/>
              </w:rPr>
            </w:pPr>
          </w:p>
        </w:tc>
        <w:tc>
          <w:tcPr>
            <w:tcW w:w="2757" w:type="dxa"/>
            <w:tcBorders>
              <w:top w:val="single" w:sz="4" w:space="0" w:color="auto"/>
              <w:left w:val="single" w:sz="4" w:space="0" w:color="auto"/>
              <w:bottom w:val="single" w:sz="4" w:space="0" w:color="auto"/>
              <w:right w:val="single" w:sz="4" w:space="0" w:color="auto"/>
            </w:tcBorders>
            <w:hideMark/>
          </w:tcPr>
          <w:p w14:paraId="0EBA5B55" w14:textId="77777777" w:rsidR="00D65139" w:rsidRDefault="00D65139" w:rsidP="003E6635">
            <w:pPr>
              <w:jc w:val="center"/>
              <w:rPr>
                <w:rFonts w:ascii="Tahoma" w:hAnsi="Tahoma"/>
                <w:sz w:val="20"/>
              </w:rPr>
            </w:pPr>
            <w:r>
              <w:rPr>
                <w:rFonts w:ascii="Tahoma" w:hAnsi="Tahoma"/>
                <w:sz w:val="20"/>
              </w:rPr>
              <w:t>Ayuntamiento</w:t>
            </w:r>
          </w:p>
          <w:p w14:paraId="1E4E9756" w14:textId="77777777" w:rsidR="00D65139" w:rsidRDefault="00D65139" w:rsidP="003E6635">
            <w:pPr>
              <w:jc w:val="center"/>
              <w:rPr>
                <w:rFonts w:ascii="Tahoma" w:hAnsi="Tahoma"/>
                <w:sz w:val="20"/>
              </w:rPr>
            </w:pPr>
            <w:r>
              <w:rPr>
                <w:rFonts w:ascii="Tahoma" w:hAnsi="Tahoma"/>
                <w:sz w:val="20"/>
              </w:rPr>
              <w:t>de Albacete</w:t>
            </w:r>
          </w:p>
        </w:tc>
      </w:tr>
      <w:tr w:rsidR="00D65139" w14:paraId="5D951B11" w14:textId="77777777" w:rsidTr="003E6635">
        <w:tc>
          <w:tcPr>
            <w:tcW w:w="4614" w:type="dxa"/>
            <w:gridSpan w:val="2"/>
            <w:tcBorders>
              <w:top w:val="single" w:sz="4" w:space="0" w:color="auto"/>
              <w:left w:val="single" w:sz="4" w:space="0" w:color="auto"/>
              <w:bottom w:val="single" w:sz="4" w:space="0" w:color="auto"/>
              <w:right w:val="single" w:sz="4" w:space="0" w:color="auto"/>
            </w:tcBorders>
            <w:hideMark/>
          </w:tcPr>
          <w:p w14:paraId="39661756" w14:textId="77777777" w:rsidR="00D65139" w:rsidRDefault="00D65139" w:rsidP="00D65139">
            <w:pPr>
              <w:numPr>
                <w:ilvl w:val="0"/>
                <w:numId w:val="13"/>
              </w:numPr>
              <w:rPr>
                <w:rFonts w:ascii="Tahoma" w:hAnsi="Tahoma"/>
                <w:b/>
                <w:sz w:val="20"/>
              </w:rPr>
            </w:pPr>
            <w:r>
              <w:rPr>
                <w:rFonts w:ascii="Tahoma" w:hAnsi="Tahoma"/>
                <w:b/>
                <w:sz w:val="20"/>
              </w:rPr>
              <w:t>Mención Especial del Jurado</w:t>
            </w:r>
          </w:p>
        </w:tc>
        <w:tc>
          <w:tcPr>
            <w:tcW w:w="2757" w:type="dxa"/>
            <w:tcBorders>
              <w:top w:val="single" w:sz="4" w:space="0" w:color="auto"/>
              <w:left w:val="single" w:sz="4" w:space="0" w:color="auto"/>
              <w:bottom w:val="single" w:sz="4" w:space="0" w:color="auto"/>
              <w:right w:val="single" w:sz="4" w:space="0" w:color="auto"/>
            </w:tcBorders>
            <w:hideMark/>
          </w:tcPr>
          <w:p w14:paraId="1C9A1144" w14:textId="77777777" w:rsidR="00D65139" w:rsidRDefault="00D65139" w:rsidP="003E6635">
            <w:pPr>
              <w:jc w:val="center"/>
              <w:rPr>
                <w:rFonts w:ascii="Tahoma" w:hAnsi="Tahoma"/>
                <w:sz w:val="20"/>
              </w:rPr>
            </w:pPr>
            <w:r>
              <w:rPr>
                <w:rFonts w:ascii="Tahoma" w:hAnsi="Tahoma"/>
                <w:sz w:val="20"/>
              </w:rPr>
              <w:t>Fundación Globalcaja- Albacete</w:t>
            </w:r>
          </w:p>
        </w:tc>
      </w:tr>
      <w:tr w:rsidR="00D65139" w14:paraId="23C5DC44" w14:textId="77777777" w:rsidTr="003E6635">
        <w:tc>
          <w:tcPr>
            <w:tcW w:w="4614" w:type="dxa"/>
            <w:gridSpan w:val="2"/>
            <w:tcBorders>
              <w:top w:val="single" w:sz="4" w:space="0" w:color="auto"/>
              <w:left w:val="nil"/>
              <w:bottom w:val="single" w:sz="4" w:space="0" w:color="auto"/>
              <w:right w:val="nil"/>
            </w:tcBorders>
          </w:tcPr>
          <w:p w14:paraId="3C3C5250" w14:textId="77777777" w:rsidR="00D65139" w:rsidRDefault="00D65139" w:rsidP="003E6635">
            <w:pPr>
              <w:ind w:left="360"/>
              <w:rPr>
                <w:rFonts w:ascii="Tahoma" w:hAnsi="Tahoma"/>
                <w:b/>
                <w:sz w:val="20"/>
              </w:rPr>
            </w:pPr>
          </w:p>
        </w:tc>
        <w:tc>
          <w:tcPr>
            <w:tcW w:w="2757" w:type="dxa"/>
            <w:tcBorders>
              <w:top w:val="single" w:sz="4" w:space="0" w:color="auto"/>
              <w:left w:val="nil"/>
              <w:bottom w:val="single" w:sz="4" w:space="0" w:color="auto"/>
              <w:right w:val="nil"/>
            </w:tcBorders>
          </w:tcPr>
          <w:p w14:paraId="712E998E" w14:textId="77777777" w:rsidR="00D65139" w:rsidRDefault="00D65139" w:rsidP="003E6635">
            <w:pPr>
              <w:jc w:val="center"/>
              <w:rPr>
                <w:rFonts w:ascii="Tahoma" w:hAnsi="Tahoma"/>
                <w:sz w:val="20"/>
              </w:rPr>
            </w:pPr>
          </w:p>
        </w:tc>
      </w:tr>
      <w:tr w:rsidR="00D65139" w14:paraId="06BAB39A" w14:textId="77777777" w:rsidTr="003E6635">
        <w:tc>
          <w:tcPr>
            <w:tcW w:w="4110" w:type="dxa"/>
            <w:tcBorders>
              <w:top w:val="single" w:sz="4" w:space="0" w:color="auto"/>
              <w:left w:val="single" w:sz="4" w:space="0" w:color="auto"/>
              <w:bottom w:val="single" w:sz="4" w:space="0" w:color="auto"/>
              <w:right w:val="single" w:sz="4" w:space="0" w:color="auto"/>
            </w:tcBorders>
            <w:hideMark/>
          </w:tcPr>
          <w:p w14:paraId="789FE3F5" w14:textId="77777777" w:rsidR="00D65139" w:rsidRDefault="00D65139" w:rsidP="00D65139">
            <w:pPr>
              <w:numPr>
                <w:ilvl w:val="0"/>
                <w:numId w:val="15"/>
              </w:numPr>
              <w:rPr>
                <w:rFonts w:ascii="Tahoma" w:hAnsi="Tahoma"/>
                <w:b/>
                <w:sz w:val="20"/>
              </w:rPr>
            </w:pPr>
            <w:r>
              <w:rPr>
                <w:rFonts w:ascii="Tahoma" w:hAnsi="Tahoma"/>
                <w:b/>
                <w:sz w:val="20"/>
              </w:rPr>
              <w:t>Patrocinador de la Gala entrega de los Premios</w:t>
            </w:r>
          </w:p>
          <w:p w14:paraId="28F9243E" w14:textId="7AA8E109" w:rsidR="00D65139" w:rsidRDefault="00D65139" w:rsidP="003E6635">
            <w:pPr>
              <w:rPr>
                <w:rFonts w:ascii="Tahoma" w:hAnsi="Tahoma"/>
                <w:b/>
                <w:sz w:val="20"/>
              </w:rPr>
            </w:pPr>
            <w:r>
              <w:rPr>
                <w:rFonts w:ascii="Tahoma" w:hAnsi="Tahoma"/>
                <w:sz w:val="20"/>
              </w:rPr>
              <w:t xml:space="preserve">   </w:t>
            </w:r>
            <w:r w:rsidR="00CC09E5">
              <w:rPr>
                <w:rFonts w:ascii="Tahoma" w:hAnsi="Tahoma"/>
                <w:sz w:val="20"/>
              </w:rPr>
              <w:t>21</w:t>
            </w:r>
            <w:r>
              <w:rPr>
                <w:rFonts w:ascii="Tahoma" w:hAnsi="Tahoma"/>
                <w:sz w:val="20"/>
              </w:rPr>
              <w:t xml:space="preserve"> de junio, viernes/ Palacio de Congresos “Ciudad de Albacete”</w:t>
            </w:r>
          </w:p>
        </w:tc>
        <w:tc>
          <w:tcPr>
            <w:tcW w:w="3261" w:type="dxa"/>
            <w:gridSpan w:val="2"/>
            <w:tcBorders>
              <w:top w:val="single" w:sz="4" w:space="0" w:color="auto"/>
              <w:left w:val="single" w:sz="4" w:space="0" w:color="auto"/>
              <w:bottom w:val="single" w:sz="4" w:space="0" w:color="auto"/>
              <w:right w:val="single" w:sz="4" w:space="0" w:color="auto"/>
            </w:tcBorders>
          </w:tcPr>
          <w:p w14:paraId="78F02A46" w14:textId="77777777" w:rsidR="00D65139" w:rsidRDefault="00D65139" w:rsidP="003E6635">
            <w:pPr>
              <w:rPr>
                <w:rFonts w:ascii="Tahoma" w:hAnsi="Tahoma"/>
                <w:sz w:val="20"/>
              </w:rPr>
            </w:pPr>
          </w:p>
          <w:p w14:paraId="3092B1C6" w14:textId="77777777" w:rsidR="00D65139" w:rsidRDefault="00D65139" w:rsidP="003E6635">
            <w:pPr>
              <w:jc w:val="center"/>
              <w:rPr>
                <w:rFonts w:ascii="Tahoma" w:hAnsi="Tahoma"/>
                <w:sz w:val="20"/>
              </w:rPr>
            </w:pPr>
            <w:r>
              <w:rPr>
                <w:rFonts w:ascii="Tahoma" w:hAnsi="Tahoma"/>
                <w:sz w:val="20"/>
              </w:rPr>
              <w:t>Globalcaja</w:t>
            </w:r>
          </w:p>
        </w:tc>
      </w:tr>
    </w:tbl>
    <w:p w14:paraId="4388D70A" w14:textId="77777777" w:rsidR="00D65139" w:rsidRDefault="00D65139" w:rsidP="00D65139">
      <w:pPr>
        <w:jc w:val="center"/>
        <w:rPr>
          <w:rFonts w:ascii="Tahoma" w:hAnsi="Tahoma" w:cs="Tahoma"/>
          <w:b/>
          <w:bCs/>
          <w:sz w:val="32"/>
          <w:szCs w:val="32"/>
        </w:rPr>
      </w:pPr>
    </w:p>
    <w:p w14:paraId="7F71C020" w14:textId="14D96A8C" w:rsidR="000B4ECC" w:rsidRDefault="000B4ECC" w:rsidP="00B269A7">
      <w:pPr>
        <w:pStyle w:val="Textoindependiente"/>
        <w:jc w:val="right"/>
        <w:rPr>
          <w:rFonts w:ascii="Tahoma" w:hAnsi="Tahoma" w:cs="Tahoma"/>
          <w:b w:val="0"/>
          <w:bCs/>
          <w:sz w:val="22"/>
          <w:szCs w:val="22"/>
        </w:rPr>
      </w:pPr>
    </w:p>
    <w:sectPr w:rsidR="000B4ECC" w:rsidSect="00702694">
      <w:headerReference w:type="default" r:id="rId22"/>
      <w:footerReference w:type="even" r:id="rId23"/>
      <w:footerReference w:type="default" r:id="rId24"/>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CC40B8"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CC09E5"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CC40B8"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CC09E5"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CC40B8"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CC09E5"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936144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0E0D407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122E1AF2"/>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1" w15:restartNumberingAfterBreak="0">
    <w:nsid w:val="3076666C"/>
    <w:multiLevelType w:val="hybridMultilevel"/>
    <w:tmpl w:val="236C3C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56A71829"/>
    <w:multiLevelType w:val="hybridMultilevel"/>
    <w:tmpl w:val="279021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76F78A3"/>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5CB4242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6" w15:restartNumberingAfterBreak="0">
    <w:nsid w:val="7113265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1220491"/>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7BE12850"/>
    <w:multiLevelType w:val="hybridMultilevel"/>
    <w:tmpl w:val="6FF6C8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E0974BF"/>
    <w:multiLevelType w:val="singleLevel"/>
    <w:tmpl w:val="0C0A0005"/>
    <w:lvl w:ilvl="0">
      <w:start w:val="1"/>
      <w:numFmt w:val="bullet"/>
      <w:lvlText w:val=""/>
      <w:lvlJc w:val="left"/>
      <w:pPr>
        <w:tabs>
          <w:tab w:val="num" w:pos="360"/>
        </w:tabs>
        <w:ind w:left="360" w:hanging="360"/>
      </w:pPr>
      <w:rPr>
        <w:rFonts w:ascii="Wingdings" w:hAnsi="Wingdings" w:hint="default"/>
      </w:rPr>
    </w:lvl>
  </w:abstractNum>
  <w:num w:numId="1" w16cid:durableId="1192307145">
    <w:abstractNumId w:val="1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51526790">
    <w:abstractNumId w:val="11"/>
  </w:num>
  <w:num w:numId="7" w16cid:durableId="1457259369">
    <w:abstractNumId w:val="10"/>
  </w:num>
  <w:num w:numId="8" w16cid:durableId="178592194">
    <w:abstractNumId w:val="7"/>
  </w:num>
  <w:num w:numId="9" w16cid:durableId="1357344425">
    <w:abstractNumId w:val="19"/>
  </w:num>
  <w:num w:numId="10" w16cid:durableId="666634408">
    <w:abstractNumId w:val="14"/>
  </w:num>
  <w:num w:numId="11" w16cid:durableId="1362777202">
    <w:abstractNumId w:val="8"/>
  </w:num>
  <w:num w:numId="12" w16cid:durableId="1323050467">
    <w:abstractNumId w:val="17"/>
  </w:num>
  <w:num w:numId="13" w16cid:durableId="564684901">
    <w:abstractNumId w:val="16"/>
  </w:num>
  <w:num w:numId="14" w16cid:durableId="888952161">
    <w:abstractNumId w:val="9"/>
  </w:num>
  <w:num w:numId="15" w16cid:durableId="864516052">
    <w:abstractNumId w:val="13"/>
  </w:num>
  <w:num w:numId="16" w16cid:durableId="587613531">
    <w:abstractNumId w:val="18"/>
  </w:num>
  <w:num w:numId="17" w16cid:durableId="59926256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4166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467A"/>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5CAF"/>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B5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09E5"/>
    <w:rsid w:val="00CC196F"/>
    <w:rsid w:val="00CC27D9"/>
    <w:rsid w:val="00CC2B9F"/>
    <w:rsid w:val="00CC2EA4"/>
    <w:rsid w:val="00CC3815"/>
    <w:rsid w:val="00CC3B8E"/>
    <w:rsid w:val="00CC3D5D"/>
    <w:rsid w:val="00CC40B8"/>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139"/>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12A"/>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1665"/>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aixabank.es/index_es.html" TargetMode="External"/><Relationship Id="rId13" Type="http://schemas.openxmlformats.org/officeDocument/2006/relationships/hyperlink" Target="http://www.dipualba.es/Main/" TargetMode="External"/><Relationship Id="rId18" Type="http://schemas.openxmlformats.org/officeDocument/2006/relationships/hyperlink" Target="https://fundacionlacaixa.org/es/pobreza-infantil?utm_source=sc&amp;utm_medium=cpc&amp;utm_campaign=plan-editorial&amp;utm_content=caixaproinfancia&amp;utm_term=601067&amp;gclid=EAIaIQobChMI7dG8xOrs_QIV0gGLCh1xzA8OEAAYASAAEgIEE_D_BwE"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lobalcaja.es/es/particulares/prestamos?gclid=EAIaIQobChMI_auilLjo9gIV-4xoCR3UEgkXEAAYASAAEgKn5vD_BwE" TargetMode="External"/><Relationship Id="rId7" Type="http://schemas.openxmlformats.org/officeDocument/2006/relationships/endnotes" Target="endnotes.xml"/><Relationship Id="rId12" Type="http://schemas.openxmlformats.org/officeDocument/2006/relationships/hyperlink" Target="https://eurocajarural.es/" TargetMode="External"/><Relationship Id="rId17" Type="http://schemas.openxmlformats.org/officeDocument/2006/relationships/hyperlink" Target="https://www.bancosantander.es/es/particular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eatrizhoteles.com/es/hotel-beatriz-albacete-spa-en-albacete/?partner=5348&amp;gclid=EAIaIQobChMI2py7xZWL6gIVwk0YCh1b8wHAEAAYASAAEgIVRPD_BwE" TargetMode="External"/><Relationship Id="rId20" Type="http://schemas.openxmlformats.org/officeDocument/2006/relationships/hyperlink" Target="https://www.globalcaja.es/es/informacion-institucional/globalcaja-institucional/fundaciones/fundaciones-ins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soliss.es/" TargetMode="External"/><Relationship Id="rId23" Type="http://schemas.openxmlformats.org/officeDocument/2006/relationships/footer" Target="footer1.xml"/><Relationship Id="rId10" Type="http://schemas.openxmlformats.org/officeDocument/2006/relationships/hyperlink" Target="https://www.bancsabadell.com/cs/Satellite/SabAtl/Empresas/1191332202619/es/" TargetMode="External"/><Relationship Id="rId19" Type="http://schemas.openxmlformats.org/officeDocument/2006/relationships/hyperlink" Target="http://www.albacete.es/portada" TargetMode="External"/><Relationship Id="rId4" Type="http://schemas.openxmlformats.org/officeDocument/2006/relationships/settings" Target="settings.xml"/><Relationship Id="rId9" Type="http://schemas.openxmlformats.org/officeDocument/2006/relationships/hyperlink" Target="https://www.bbva.es/personas.html" TargetMode="External"/><Relationship Id="rId14" Type="http://schemas.openxmlformats.org/officeDocument/2006/relationships/hyperlink" Target="http://www.latribunadealbacete.es/"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944</Words>
  <Characters>6214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7144</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7</cp:revision>
  <cp:lastPrinted>2021-03-16T11:17:00Z</cp:lastPrinted>
  <dcterms:created xsi:type="dcterms:W3CDTF">2024-03-04T15:56:00Z</dcterms:created>
  <dcterms:modified xsi:type="dcterms:W3CDTF">2024-03-05T08:05:00Z</dcterms:modified>
</cp:coreProperties>
</file>